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9F04FF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 xml:space="preserve">Numer postępowania: </w:t>
            </w:r>
            <w:r w:rsidR="00925F66">
              <w:rPr>
                <w:rFonts w:ascii="Calibri" w:hAnsi="Calibri"/>
                <w:sz w:val="22"/>
                <w:szCs w:val="22"/>
              </w:rPr>
              <w:t>SP.271.</w:t>
            </w:r>
            <w:r w:rsidR="009F04FF">
              <w:rPr>
                <w:rFonts w:ascii="Calibri" w:hAnsi="Calibri"/>
                <w:sz w:val="22"/>
                <w:szCs w:val="22"/>
              </w:rPr>
              <w:t>5</w:t>
            </w:r>
            <w:r w:rsidR="00783EB1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B85500" w:rsidP="00B85500">
      <w:pPr>
        <w:rPr>
          <w:rFonts w:ascii="Calibri" w:hAnsi="Calibri"/>
          <w:b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1452245" cy="461010"/>
            <wp:effectExtent l="0" t="0" r="0" b="0"/>
            <wp:docPr id="2" name="Obraz 2" descr="znak_KAPITAL_LUDZKI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KAPITAL_LUDZKI_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noProof/>
          <w:lang w:eastAsia="pl-PL"/>
        </w:rPr>
        <w:drawing>
          <wp:inline distT="0" distB="0" distL="0" distR="0">
            <wp:extent cx="1452245" cy="537845"/>
            <wp:effectExtent l="0" t="0" r="0" b="0"/>
            <wp:docPr id="3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B85500" w:rsidRPr="0001393C" w:rsidRDefault="0010013D" w:rsidP="00016633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 w:val="24"/>
        </w:rPr>
      </w:pPr>
      <w:r>
        <w:rPr>
          <w:rFonts w:asciiTheme="minorHAnsi" w:eastAsia="Helvetica" w:hAnsiTheme="minorHAnsi" w:cstheme="minorHAnsi"/>
          <w:b/>
          <w:color w:val="000000"/>
          <w:sz w:val="24"/>
        </w:rPr>
        <w:t>Us</w:t>
      </w:r>
      <w:r w:rsidR="00FB17DE">
        <w:rPr>
          <w:rFonts w:asciiTheme="minorHAnsi" w:eastAsia="Helvetica" w:hAnsiTheme="minorHAnsi" w:cstheme="minorHAnsi"/>
          <w:b/>
          <w:color w:val="000000"/>
          <w:sz w:val="24"/>
        </w:rPr>
        <w:t xml:space="preserve">ługa edukacyjna w ramach </w:t>
      </w:r>
      <w:r>
        <w:rPr>
          <w:rFonts w:asciiTheme="minorHAnsi" w:hAnsiTheme="minorHAnsi" w:cstheme="minorHAnsi"/>
          <w:b/>
          <w:sz w:val="24"/>
        </w:rPr>
        <w:t>realizacji projektu</w:t>
      </w:r>
      <w:r w:rsidR="00B85500" w:rsidRPr="0001393C">
        <w:rPr>
          <w:rFonts w:asciiTheme="minorHAnsi" w:hAnsiTheme="minorHAnsi" w:cstheme="minorHAnsi"/>
          <w:b/>
          <w:sz w:val="24"/>
        </w:rPr>
        <w:t xml:space="preserve"> pn. </w:t>
      </w:r>
      <w:r w:rsidR="00B85500" w:rsidRPr="0001393C">
        <w:rPr>
          <w:rFonts w:asciiTheme="minorHAnsi" w:hAnsiTheme="minorHAnsi" w:cstheme="minorHAnsi"/>
          <w:b/>
          <w:bCs/>
          <w:sz w:val="24"/>
        </w:rPr>
        <w:t>„Kompetencje kluczowe otworzą twoją głowę”</w:t>
      </w:r>
    </w:p>
    <w:p w:rsidR="00B85500" w:rsidRPr="00B85500" w:rsidRDefault="00B85500" w:rsidP="00B85500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br/>
        <w:t xml:space="preserve">Projekt nr </w:t>
      </w:r>
      <w:r w:rsidRPr="00016633">
        <w:rPr>
          <w:rFonts w:ascii="Calibri" w:hAnsi="Calibri" w:cs="Calibri"/>
          <w:b/>
          <w:bCs/>
        </w:rPr>
        <w:t>POKL.09.01.02 – 28 – 074/13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eastAsia="Times New Roman" w:hAnsi="Calibri" w:cs="Calibri"/>
          <w:bCs/>
        </w:rPr>
        <w:t>współfinansowanego ze środków Europejskiego Funduszu Społecznego w ramach Programu Operacyjnego Kapitał Ludzki, Priorytet IX – Rozwój wykształcenia i kompetencji w regionach, Działanie 9.1 –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</w:t>
      </w:r>
    </w:p>
    <w:p w:rsidR="00640785" w:rsidRPr="00FB21F8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FB21F8">
          <w:footerReference w:type="default" r:id="rId11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9409E1">
        <w:rPr>
          <w:rFonts w:ascii="Calibri" w:hAnsi="Calibri"/>
          <w:b/>
          <w:sz w:val="22"/>
          <w:szCs w:val="22"/>
        </w:rPr>
        <w:t>sierpień</w:t>
      </w:r>
      <w:r w:rsidR="00793172"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Specyfikację Istotnych Warunków Zamówienia – zwaną dalej „SIWZ” - opracowano na podstawie ustawy                           z dnia 29 stycznia 2004r. - Prawo zamówień publicznych (</w:t>
      </w:r>
      <w:proofErr w:type="spellStart"/>
      <w:r w:rsidR="00947FA5">
        <w:rPr>
          <w:rFonts w:asciiTheme="minorHAnsi" w:hAnsiTheme="minorHAnsi"/>
          <w:sz w:val="20"/>
          <w:szCs w:val="20"/>
        </w:rPr>
        <w:t>t.j</w:t>
      </w:r>
      <w:proofErr w:type="spellEnd"/>
      <w:r w:rsidR="00947FA5">
        <w:rPr>
          <w:rFonts w:asciiTheme="minorHAnsi" w:hAnsiTheme="minorHAnsi"/>
          <w:sz w:val="20"/>
          <w:szCs w:val="20"/>
        </w:rPr>
        <w:t xml:space="preserve">. </w:t>
      </w:r>
      <w:r w:rsidRPr="00803572">
        <w:rPr>
          <w:rFonts w:asciiTheme="minorHAnsi" w:hAnsiTheme="minorHAnsi"/>
          <w:sz w:val="20"/>
          <w:szCs w:val="20"/>
        </w:rPr>
        <w:t xml:space="preserve">Dz. U. z </w:t>
      </w:r>
      <w:r w:rsidR="00947FA5">
        <w:rPr>
          <w:rFonts w:asciiTheme="minorHAnsi" w:hAnsiTheme="minorHAnsi"/>
          <w:sz w:val="20"/>
          <w:szCs w:val="20"/>
        </w:rPr>
        <w:t xml:space="preserve">9 sierpnia </w:t>
      </w:r>
      <w:r w:rsidRPr="00803572">
        <w:rPr>
          <w:rFonts w:asciiTheme="minorHAnsi" w:hAnsiTheme="minorHAnsi"/>
          <w:sz w:val="20"/>
          <w:szCs w:val="20"/>
        </w:rPr>
        <w:t>201</w:t>
      </w:r>
      <w:r w:rsidR="00947FA5">
        <w:rPr>
          <w:rFonts w:asciiTheme="minorHAnsi" w:hAnsiTheme="minorHAnsi"/>
          <w:sz w:val="20"/>
          <w:szCs w:val="20"/>
        </w:rPr>
        <w:t xml:space="preserve">3 r., </w:t>
      </w:r>
      <w:r w:rsidRPr="00803572">
        <w:rPr>
          <w:rFonts w:asciiTheme="minorHAnsi" w:hAnsiTheme="minorHAnsi"/>
          <w:sz w:val="20"/>
          <w:szCs w:val="20"/>
        </w:rPr>
        <w:t xml:space="preserve">poz. </w:t>
      </w:r>
      <w:r w:rsidR="00947FA5">
        <w:rPr>
          <w:rFonts w:asciiTheme="minorHAnsi" w:hAnsiTheme="minorHAnsi"/>
          <w:sz w:val="20"/>
          <w:szCs w:val="20"/>
        </w:rPr>
        <w:t>907</w:t>
      </w:r>
      <w:r w:rsidRPr="00803572">
        <w:rPr>
          <w:rFonts w:asciiTheme="minorHAnsi" w:hAnsiTheme="minorHAnsi"/>
          <w:sz w:val="20"/>
          <w:szCs w:val="20"/>
        </w:rPr>
        <w:t xml:space="preserve">) zwanej dalej „ustawą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” i obowiązujących przepisów wykonawczych do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640785">
      <w:pPr>
        <w:tabs>
          <w:tab w:val="left" w:pos="5940"/>
        </w:tabs>
        <w:rPr>
          <w:rFonts w:asciiTheme="minorHAnsi" w:hAnsiTheme="minorHAnsi"/>
          <w:b/>
          <w:i/>
          <w:sz w:val="20"/>
          <w:szCs w:val="20"/>
        </w:rPr>
      </w:pP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imieniu, której postępowanie prowadzi</w:t>
      </w:r>
    </w:p>
    <w:p w:rsidR="0009491F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Szkoła Podstawowa w Olsztynku</w:t>
      </w:r>
    </w:p>
    <w:p w:rsidR="0009491F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Ul. Ostródzka 2</w:t>
      </w:r>
    </w:p>
    <w:p w:rsidR="0009491F" w:rsidRPr="00803572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11-015 Olsztynek</w:t>
      </w:r>
    </w:p>
    <w:p w:rsidR="00B43AA8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</w:p>
    <w:p w:rsidR="00B43AA8" w:rsidRPr="007359E6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telefon: </w:t>
      </w:r>
      <w:r>
        <w:rPr>
          <w:rFonts w:asciiTheme="minorHAnsi" w:hAnsiTheme="minorHAnsi"/>
          <w:b w:val="0"/>
          <w:sz w:val="20"/>
          <w:szCs w:val="20"/>
        </w:rPr>
        <w:t>0 89 5192375</w:t>
      </w:r>
    </w:p>
    <w:p w:rsidR="00B43AA8" w:rsidRPr="00B43AA8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Faks: </w:t>
      </w:r>
      <w:r>
        <w:rPr>
          <w:rFonts w:asciiTheme="minorHAnsi" w:hAnsiTheme="minorHAnsi"/>
          <w:b w:val="0"/>
          <w:sz w:val="20"/>
          <w:szCs w:val="20"/>
        </w:rPr>
        <w:t>0 89 5192375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</w:t>
      </w:r>
      <w:r w:rsidR="00726688">
        <w:rPr>
          <w:rFonts w:asciiTheme="minorHAnsi" w:hAnsiTheme="minorHAnsi"/>
          <w:sz w:val="20"/>
          <w:szCs w:val="20"/>
        </w:rPr>
        <w:t>ędowania: Poniedziałek – Piątek 8:00 – 15</w:t>
      </w:r>
      <w:r w:rsidRPr="00803572">
        <w:rPr>
          <w:rFonts w:asciiTheme="minorHAnsi" w:hAnsiTheme="minorHAnsi"/>
          <w:sz w:val="20"/>
          <w:szCs w:val="20"/>
        </w:rPr>
        <w:t xml:space="preserve">:00, </w:t>
      </w:r>
    </w:p>
    <w:p w:rsidR="00640785" w:rsidRPr="00726688" w:rsidRDefault="00726688" w:rsidP="0072668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r>
        <w:rPr>
          <w:rFonts w:asciiTheme="minorHAnsi" w:hAnsiTheme="minorHAnsi"/>
          <w:b w:val="0"/>
          <w:sz w:val="20"/>
          <w:szCs w:val="20"/>
          <w:lang w:val="en-US"/>
        </w:rPr>
        <w:t>e-mail: zp@olsztynek.pl.</w:t>
      </w:r>
      <w:r w:rsidR="00C44C03" w:rsidRPr="00726688">
        <w:rPr>
          <w:rFonts w:asciiTheme="minorHAnsi" w:hAnsiTheme="minorHAnsi"/>
          <w:b w:val="0"/>
          <w:sz w:val="20"/>
          <w:szCs w:val="20"/>
          <w:lang w:val="en-US"/>
        </w:rPr>
        <w:t xml:space="preserve"> 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947FA5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47FA5">
        <w:rPr>
          <w:rFonts w:asciiTheme="minorHAnsi" w:hAnsiTheme="minorHAnsi"/>
          <w:sz w:val="20"/>
          <w:szCs w:val="20"/>
        </w:rPr>
        <w:t>Postępowanie jest prowadzone zgodnie z ustawą z dnia 29 stycznia 2004 r. Prawo zamówień publicznych</w:t>
      </w:r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(t. j. Dz. U. z 9 sierpnia 2013 r., poz. 907) </w:t>
      </w:r>
      <w:r w:rsidRPr="00947FA5">
        <w:rPr>
          <w:rFonts w:asciiTheme="minorHAnsi" w:hAnsiTheme="minorHAnsi"/>
          <w:sz w:val="20"/>
          <w:szCs w:val="20"/>
        </w:rPr>
        <w:t xml:space="preserve">– zwaną dalej „ustawą </w:t>
      </w:r>
      <w:proofErr w:type="spellStart"/>
      <w:r w:rsidRPr="00947FA5">
        <w:rPr>
          <w:rFonts w:asciiTheme="minorHAnsi" w:hAnsiTheme="minorHAnsi"/>
          <w:sz w:val="20"/>
          <w:szCs w:val="20"/>
        </w:rPr>
        <w:t>Pzp</w:t>
      </w:r>
      <w:proofErr w:type="spellEnd"/>
      <w:r w:rsidRPr="00947FA5">
        <w:rPr>
          <w:rFonts w:asciiTheme="minorHAnsi" w:hAnsiTheme="minorHAnsi"/>
          <w:sz w:val="20"/>
          <w:szCs w:val="20"/>
        </w:rPr>
        <w:t>”.</w:t>
      </w:r>
    </w:p>
    <w:p w:rsidR="00640785" w:rsidRPr="00947FA5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47FA5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947FA5">
        <w:rPr>
          <w:rFonts w:asciiTheme="minorHAnsi" w:hAnsiTheme="minorHAnsi"/>
          <w:b/>
          <w:sz w:val="20"/>
          <w:szCs w:val="20"/>
        </w:rPr>
        <w:t>trybie przetargu nieograniczonego</w:t>
      </w:r>
      <w:r w:rsidRPr="00947FA5">
        <w:rPr>
          <w:rFonts w:asciiTheme="minorHAnsi" w:hAnsiTheme="minorHAnsi"/>
          <w:sz w:val="20"/>
          <w:szCs w:val="20"/>
        </w:rPr>
        <w:t xml:space="preserve"> na podstawie art. 39 ustawy </w:t>
      </w:r>
      <w:proofErr w:type="spellStart"/>
      <w:r w:rsidRPr="00947FA5">
        <w:rPr>
          <w:rFonts w:asciiTheme="minorHAnsi" w:hAnsiTheme="minorHAnsi"/>
          <w:sz w:val="20"/>
          <w:szCs w:val="20"/>
        </w:rPr>
        <w:t>Pzp</w:t>
      </w:r>
      <w:proofErr w:type="spellEnd"/>
      <w:r w:rsidRPr="00947FA5">
        <w:rPr>
          <w:rFonts w:asciiTheme="minorHAnsi" w:hAnsiTheme="minorHAnsi"/>
          <w:sz w:val="20"/>
          <w:szCs w:val="20"/>
        </w:rPr>
        <w:t>.</w:t>
      </w:r>
    </w:p>
    <w:p w:rsidR="00640785" w:rsidRPr="00947FA5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47FA5">
        <w:rPr>
          <w:rFonts w:asciiTheme="minorHAnsi" w:hAnsiTheme="minorHAnsi"/>
          <w:sz w:val="20"/>
          <w:szCs w:val="20"/>
        </w:rPr>
        <w:t xml:space="preserve">Szacunkowa wartość zamówienia na wykonanie </w:t>
      </w:r>
      <w:r w:rsidR="0001393C" w:rsidRPr="00947FA5">
        <w:rPr>
          <w:rFonts w:asciiTheme="minorHAnsi" w:hAnsiTheme="minorHAnsi"/>
          <w:sz w:val="20"/>
          <w:szCs w:val="20"/>
        </w:rPr>
        <w:t xml:space="preserve">usługi </w:t>
      </w:r>
      <w:r w:rsidRPr="00947FA5">
        <w:rPr>
          <w:rFonts w:asciiTheme="minorHAnsi" w:hAnsiTheme="minorHAnsi"/>
          <w:sz w:val="20"/>
          <w:szCs w:val="20"/>
        </w:rPr>
        <w:t>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FB17DE" w:rsidRPr="00947FA5" w:rsidRDefault="00947FA5" w:rsidP="00947FA5">
      <w:pPr>
        <w:pStyle w:val="Tekstpodstawowy"/>
        <w:tabs>
          <w:tab w:val="left" w:pos="709"/>
        </w:tabs>
        <w:autoSpaceDN w:val="0"/>
        <w:spacing w:before="0"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947FA5">
        <w:rPr>
          <w:rFonts w:asciiTheme="minorHAnsi" w:hAnsiTheme="minorHAnsi"/>
          <w:color w:val="000000"/>
          <w:sz w:val="20"/>
          <w:szCs w:val="20"/>
        </w:rPr>
        <w:t xml:space="preserve">4) </w:t>
      </w:r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Niniejsze postępowanie o udzielenie zamówienia publicznego prowadzone jest w trybie przetargu nieograniczonego zgodnie z art. 5 ust. 1 i art. 39 ustawy </w:t>
      </w:r>
      <w:proofErr w:type="spellStart"/>
      <w:r w:rsidRPr="00947FA5">
        <w:rPr>
          <w:rFonts w:asciiTheme="minorHAnsi" w:hAnsiTheme="minorHAnsi"/>
          <w:color w:val="000000"/>
          <w:sz w:val="20"/>
          <w:szCs w:val="20"/>
        </w:rPr>
        <w:t>Pzp</w:t>
      </w:r>
      <w:proofErr w:type="spellEnd"/>
      <w:r w:rsidRPr="00947FA5">
        <w:rPr>
          <w:rFonts w:asciiTheme="minorHAnsi" w:hAnsiTheme="minorHAnsi"/>
          <w:color w:val="000000"/>
          <w:sz w:val="20"/>
          <w:szCs w:val="20"/>
        </w:rPr>
        <w:t>.</w:t>
      </w:r>
    </w:p>
    <w:p w:rsidR="00FB17DE" w:rsidRPr="00947FA5" w:rsidRDefault="00947FA5" w:rsidP="00947FA5">
      <w:pPr>
        <w:pStyle w:val="Tekstpodstawowy"/>
        <w:tabs>
          <w:tab w:val="left" w:pos="709"/>
        </w:tabs>
        <w:autoSpaceDN w:val="0"/>
        <w:spacing w:before="0"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947FA5">
        <w:rPr>
          <w:rFonts w:asciiTheme="minorHAnsi" w:hAnsiTheme="minorHAnsi"/>
          <w:color w:val="000000"/>
          <w:sz w:val="20"/>
          <w:szCs w:val="20"/>
        </w:rPr>
        <w:t xml:space="preserve">5) </w:t>
      </w:r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Usługa stanowiąca przedmiot zamówienia jest usługą </w:t>
      </w:r>
      <w:proofErr w:type="spellStart"/>
      <w:r w:rsidR="00FB17DE" w:rsidRPr="00947FA5">
        <w:rPr>
          <w:rFonts w:asciiTheme="minorHAnsi" w:hAnsiTheme="minorHAnsi"/>
          <w:color w:val="000000"/>
          <w:sz w:val="20"/>
          <w:szCs w:val="20"/>
        </w:rPr>
        <w:t>niepriorytetową</w:t>
      </w:r>
      <w:proofErr w:type="spellEnd"/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 wg rozporządzenia Prezesa Rady Ministrów z dnia 28 stycznia 2010r. w sprawie wykazu usług o charakterze priorytetowym i </w:t>
      </w:r>
      <w:proofErr w:type="spellStart"/>
      <w:r w:rsidR="00FB17DE" w:rsidRPr="00947FA5">
        <w:rPr>
          <w:rFonts w:asciiTheme="minorHAnsi" w:hAnsiTheme="minorHAnsi"/>
          <w:color w:val="000000"/>
          <w:sz w:val="20"/>
          <w:szCs w:val="20"/>
        </w:rPr>
        <w:t>niepriorytetowym</w:t>
      </w:r>
      <w:proofErr w:type="spellEnd"/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 (Dz. U. Nr 12, poz. 68) wraz z załącznikiem nr 2, nr kategorii 24 – usługi edukacyjne i szkoleniowe, ustawa wyłącza stosowanie w postępowaniach o udzielenie zamówienia, gdzie przedmiotem zamówienia są usługi tego typu, przepisów ustawy dotyczących m. in. terminów składania ofert, obowiązku żądania dokumentów potwierdzających spełnianie warunków udziału w postępowaniu oraz zakazu ustalania kryteriów oceny ofert na podstawie właściwości Wykonawcy. Ponadto Zamawiający w jednym zamówieniu ujął podobne rodzajowo usługi nie chcąc dzielić zamówienia w sposób, który mógłby godzić w art. 32 ust 2 ustawy</w:t>
      </w:r>
      <w:r w:rsidRPr="00947FA5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947FA5">
        <w:rPr>
          <w:rFonts w:asciiTheme="minorHAnsi" w:hAnsiTheme="minorHAnsi"/>
          <w:color w:val="000000"/>
          <w:sz w:val="20"/>
          <w:szCs w:val="20"/>
        </w:rPr>
        <w:t>Pzp</w:t>
      </w:r>
      <w:proofErr w:type="spellEnd"/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. 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481D98" w:rsidRDefault="00C44C03" w:rsidP="00A738CE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481D98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FB17DE" w:rsidRPr="004D3B62" w:rsidRDefault="00FB17DE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hAnsiTheme="minorHAnsi"/>
          <w:color w:val="000000"/>
          <w:sz w:val="22"/>
          <w:szCs w:val="22"/>
        </w:rPr>
        <w:t xml:space="preserve">1) Realizacja zamówienia obejmuje świadczenie usług rozumianych jako przeprowadzanie zajęć edukacyjnych na poziomie właściwym dla uczniów klas 4, 5 i 6. Celem głównym usługi jest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wyrównywanie szans edukacyjnych uczniów z grup o utrudnionym dostępie do edukacji oraz zmniejszanie różnic w jakości usług edukacyjnych. Programem objętych zostanie 270 uczniów (136 chłopców i 134 dzieci), poprzez rozwijanie kompetencji kluczowych z wykorzystaniem innowacyjnych metod nauczania w Szkole Podstawowej w Olsztynku.</w:t>
      </w:r>
    </w:p>
    <w:p w:rsidR="009C707B" w:rsidRPr="004D3B62" w:rsidRDefault="008E7B0B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2)</w:t>
      </w:r>
      <w:r w:rsidR="009C707B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Warsztaty realizowane będą poprzez innowacyjne formy nauczania, metody aktywizujące, które pobudzą wyobraźnię, kreatywność i rozwijać umiejętności kluczowe uczniów.</w:t>
      </w:r>
    </w:p>
    <w:p w:rsidR="008045CD" w:rsidRPr="004D3B62" w:rsidRDefault="008E7B0B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3) Uczniowie będą samodzielnie tworzyć, doświadczać eksperymentować z twórczością, uczyć się pomysłowości i twórczego myślenia przy wykorzystaniu nowoczesnych pomocy dydaktycznych.</w:t>
      </w:r>
      <w:r w:rsidR="00A12DF1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Niekonwencjonalne formy i metody pracy oznaczają zezwolenie dzieciom na pewną swobodę działania , dokonywanie wyborów. Stworzą możliwość wszechstronnego i optymalnego rozwoju wszystkich dyspozycji poznawczych, w tym głównie zdolności twórczego myślenia. </w:t>
      </w:r>
      <w:r w:rsidR="008045CD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Przyczynią się do rozwoju komunikacji interpersonalnej, zwiększenia motywacji do podejmowania działań ukierunkowanych na rozwijanie własnych umiejętności.</w:t>
      </w:r>
    </w:p>
    <w:p w:rsidR="001D4BB4" w:rsidRPr="004D3B62" w:rsidRDefault="001D4BB4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8045CD" w:rsidRPr="004D3B62" w:rsidRDefault="00A12DF1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lastRenderedPageBreak/>
        <w:t>4)</w:t>
      </w:r>
      <w:r w:rsidR="008045CD"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 xml:space="preserve"> </w:t>
      </w:r>
      <w:r w:rsidR="008045CD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Warsztaty polonistyczne</w:t>
      </w:r>
      <w:r w:rsidR="008045CD"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 xml:space="preserve"> </w:t>
      </w:r>
      <w:r w:rsidR="008045CD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będą opierały się na treningu kreatywnego i twórczego myślenia. Uczniowie nabędą kompetencje komunikacyjne w mowie i piśmie, nauczą się krytycznie przetwarzać informacje oraz operować słowem, kreując rzeczywistość i tworząc własne teksty ukazujące indywidualny sposób postrzegania świata. </w:t>
      </w:r>
    </w:p>
    <w:p w:rsidR="008045CD" w:rsidRPr="004D3B62" w:rsidRDefault="008045CD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a) Przykładowe metody aktywizujące: projekt, debata, meta plan, przekład </w:t>
      </w:r>
      <w:proofErr w:type="spellStart"/>
      <w:r w:rsidRPr="004D3B62">
        <w:rPr>
          <w:rFonts w:asciiTheme="minorHAnsi" w:eastAsia="Times New Roman" w:hAnsiTheme="minorHAnsi" w:cs="Calibri"/>
          <w:bCs/>
          <w:sz w:val="22"/>
          <w:szCs w:val="22"/>
        </w:rPr>
        <w:t>intersemiotyczny</w:t>
      </w:r>
      <w:proofErr w:type="spellEnd"/>
      <w:r w:rsidRPr="004D3B62">
        <w:rPr>
          <w:rFonts w:asciiTheme="minorHAnsi" w:eastAsia="Times New Roman" w:hAnsiTheme="minorHAnsi" w:cs="Calibri"/>
          <w:bCs/>
          <w:sz w:val="22"/>
          <w:szCs w:val="22"/>
        </w:rPr>
        <w:t>.</w:t>
      </w:r>
    </w:p>
    <w:p w:rsidR="00BF17B8" w:rsidRPr="004D3B62" w:rsidRDefault="00411520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</w:t>
      </w:r>
      <w:r w:rsidR="00BF17B8" w:rsidRPr="004D3B62">
        <w:rPr>
          <w:rFonts w:asciiTheme="minorHAnsi" w:eastAsia="Times New Roman" w:hAnsiTheme="minorHAnsi" w:cs="Calibri"/>
          <w:bCs/>
          <w:sz w:val="22"/>
          <w:szCs w:val="22"/>
        </w:rPr>
        <w:t>) Finał programu: 2 książki napisane przez uczniów, 2 listy otwarte do władz miasta Olsztynek, 2 akcje propagujące pożądane postawy wśród uczniów, 2 debaty „Czy jestem kowalem własnego losu?”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</w:t>
      </w:r>
      <w:r w:rsidR="00471D10">
        <w:rPr>
          <w:rFonts w:asciiTheme="minorHAnsi" w:eastAsia="Times New Roman" w:hAnsiTheme="minorHAnsi" w:cs="Calibri"/>
          <w:bCs/>
          <w:sz w:val="22"/>
          <w:szCs w:val="22"/>
        </w:rPr>
        <w:t xml:space="preserve"> (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15 osób. 72 godziny</w:t>
      </w:r>
    </w:p>
    <w:p w:rsidR="00776303" w:rsidRPr="004D3B62" w:rsidRDefault="00471D10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411520" w:rsidRPr="004D3B62" w:rsidRDefault="00411520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5)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Warsztaty języka angielskiego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mają na celu rozwijanie zdolności językowych, poszerzanie wiedzy z zakresu  struktur gramatycznych i leksykalnych oraz zdobywanie wiadomości o kulturze krajów anglojęzycznych. Uczniowie będą zdobywać umiejętności jak najbardziej naturalnego posługiwania się językiem angielskim w sytuacjach życia codziennego.</w:t>
      </w:r>
    </w:p>
    <w:p w:rsidR="00FB17DE" w:rsidRPr="004D3B62" w:rsidRDefault="00411520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metody aktywizujące: drabina, gry sensoryczne, drama, zabawy sytuacyjne, e- learning, praca z tablicą multimedialną.</w:t>
      </w:r>
    </w:p>
    <w:p w:rsidR="00411520" w:rsidRPr="004D3B62" w:rsidRDefault="00411520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2 karaoke, 2 foldery dla obcokrajowców, 2 prezentacje multimedialne o Olsztynku w języku angielskim.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15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776303" w:rsidRPr="004D3B62" w:rsidRDefault="00776303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C872C4" w:rsidRPr="004D3B62" w:rsidRDefault="00C872C4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6)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Warsztaty</w:t>
      </w:r>
      <w:r w:rsidR="00E50388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</w:t>
      </w:r>
      <w:r w:rsidR="00B1317C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matematyczne</w:t>
      </w:r>
      <w:r w:rsidR="00E50388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</w:t>
      </w:r>
      <w:r w:rsidR="00B1317C" w:rsidRPr="004D3B62">
        <w:rPr>
          <w:rFonts w:asciiTheme="minorHAnsi" w:eastAsia="Times New Roman" w:hAnsiTheme="minorHAnsi" w:cs="Calibri"/>
          <w:bCs/>
          <w:sz w:val="22"/>
          <w:szCs w:val="22"/>
        </w:rPr>
        <w:t>to poszerzenie i pogłębienie wiadomości, umiejętności matematycznych, rozwijanie pomysłowości w myśleniu i działaniu, a także ukazywanie praktyczne i powszechne liczb w życiu codziennym.</w:t>
      </w:r>
    </w:p>
    <w:p w:rsidR="00B1317C" w:rsidRPr="004D3B62" w:rsidRDefault="00B1317C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zadania realizowane w trakcie zajęć: pomiar boiska w nietypowy sposób np. podręcznikami, robienie zakupów, planowanie przyjęcia, zakładanie lokat, budowanie brył.</w:t>
      </w:r>
    </w:p>
    <w:p w:rsidR="00411520" w:rsidRPr="004D3B62" w:rsidRDefault="00E50388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2 szkolne zbiory zagadek, łamigłówek, krzyżówek, 2 albumy „Matematyka w moim życiu”, 2 konkursy na najciekawszą matematyczna ozdobę choinkową, 2 własnoręczne gry matematyczne, np. domino.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15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776303" w:rsidRPr="004D3B62" w:rsidRDefault="00776303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E50388" w:rsidRPr="004D3B62" w:rsidRDefault="00E50388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7)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Warsztaty robotyki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opierają się na bazie zestawów edukacyjnych klocków typu LEGO wyposażonych w minikomputer, czujniki i silnik.  </w:t>
      </w:r>
    </w:p>
    <w:p w:rsidR="00E50388" w:rsidRPr="004D3B62" w:rsidRDefault="00E50388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zadania realizowane w trakcie zajęć: Uczniowie będą składać robota i wprawiać go w ruch. Konstruując robota uczniowie rozumują w matematyczny sposób i rozwijają zdolność naukowego wnioskowania.</w:t>
      </w:r>
    </w:p>
    <w:p w:rsidR="00E50388" w:rsidRPr="004D3B62" w:rsidRDefault="00E50388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6 wystaw robotów.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15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776303" w:rsidRPr="00A47BBC" w:rsidRDefault="00710E69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="Calibri" w:hAnsi="Calibri"/>
        </w:rPr>
      </w:pPr>
      <w:r w:rsidRPr="00A47BBC">
        <w:rPr>
          <w:rFonts w:ascii="Calibri" w:hAnsi="Calibri"/>
        </w:rPr>
        <w:t>Wykonawca na własny koszt zapewnia asortyment do prowadzenia zajęć z robotyki.</w:t>
      </w:r>
    </w:p>
    <w:p w:rsidR="00710E69" w:rsidRPr="004D3B62" w:rsidRDefault="00710E69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E50388" w:rsidRPr="004D3B62" w:rsidRDefault="00E50388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8)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Warsztaty</w:t>
      </w:r>
      <w:r w:rsidR="00776303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przyrodnicze </w:t>
      </w:r>
      <w:r w:rsidR="00776303" w:rsidRPr="004D3B62">
        <w:rPr>
          <w:rFonts w:asciiTheme="minorHAnsi" w:eastAsia="Times New Roman" w:hAnsiTheme="minorHAnsi" w:cs="Calibri"/>
          <w:bCs/>
          <w:sz w:val="22"/>
          <w:szCs w:val="22"/>
        </w:rPr>
        <w:t>to odkrywanie najbliższego otoczenia  poprzez doświadczenia, obserwacje i pokazy.</w:t>
      </w:r>
    </w:p>
    <w:p w:rsidR="00411520" w:rsidRPr="004D3B62" w:rsidRDefault="00776303" w:rsidP="00776303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metody aktywizujące: ćwiczenia laboratoryjne, produkcyjne i ewaluacyjne</w:t>
      </w:r>
    </w:p>
    <w:p w:rsidR="007101F1" w:rsidRPr="004D3B62" w:rsidRDefault="00776303" w:rsidP="00776303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b) Finał programu: 2 </w:t>
      </w:r>
      <w:proofErr w:type="spellStart"/>
      <w:r w:rsidRPr="004D3B62">
        <w:rPr>
          <w:rFonts w:asciiTheme="minorHAnsi" w:eastAsia="Times New Roman" w:hAnsiTheme="minorHAnsi" w:cs="Calibri"/>
          <w:bCs/>
          <w:sz w:val="22"/>
          <w:szCs w:val="22"/>
        </w:rPr>
        <w:t>boogi</w:t>
      </w:r>
      <w:proofErr w:type="spellEnd"/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– zdjęcia i filmy z zajęć przyrodniczo – ekologicznych, 2 filmy „Zakładanie hodowli rybek”, 2 mapy obserwacji przyrodniczych, 2 albumy roślin i zwierząt miejskich i leśnych na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lastRenderedPageBreak/>
        <w:t>terenie gminy Olsztynek</w:t>
      </w:r>
      <w:r w:rsidR="007101F1" w:rsidRPr="004D3B62">
        <w:rPr>
          <w:rFonts w:asciiTheme="minorHAnsi" w:eastAsia="Times New Roman" w:hAnsiTheme="minorHAnsi" w:cs="Calibri"/>
          <w:bCs/>
          <w:sz w:val="22"/>
          <w:szCs w:val="22"/>
        </w:rPr>
        <w:t>.</w:t>
      </w:r>
    </w:p>
    <w:p w:rsidR="00411520" w:rsidRPr="004D3B62" w:rsidRDefault="00776303" w:rsidP="00411520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c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) </w:t>
      </w:r>
      <w:r w:rsidR="00411520"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411520" w:rsidRPr="004D3B62" w:rsidRDefault="00776303" w:rsidP="0041152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) Rok szkolny 2013 / 2014 zajęcia grupy I: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20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osób. 72 godziny</w:t>
      </w:r>
    </w:p>
    <w:p w:rsidR="00411520" w:rsidRPr="004D3B62" w:rsidRDefault="00776303" w:rsidP="0041152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) Rok szkolny 2014 / 2015 zajęcia grupy I: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20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1D4BB4" w:rsidRPr="004D3B62" w:rsidRDefault="001D4BB4" w:rsidP="0041152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7101F1" w:rsidRPr="004D3B62" w:rsidRDefault="007101F1" w:rsidP="0041152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9)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</w:t>
      </w:r>
      <w:r w:rsidR="00471D10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Warsztaty </w:t>
      </w:r>
      <w:r w:rsidR="00471D10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informatyczne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: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to przygotowanie ucznia do aktywnego i odpowiedzialnego życia w społeczeństwie informacyjnym oraz do sprawnego posługiwania się dostępnym sprzętem</w:t>
      </w:r>
      <w:r w:rsidR="000C0F22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komputerowym (tabletami) i oprogramowaniem w celu rozwiązywania problemów za pomocą programów użytkowych</w:t>
      </w:r>
      <w:r w:rsidR="00780DDE" w:rsidRPr="004D3B62">
        <w:rPr>
          <w:rFonts w:asciiTheme="minorHAnsi" w:eastAsia="Times New Roman" w:hAnsiTheme="minorHAnsi" w:cs="Calibri"/>
          <w:bCs/>
          <w:sz w:val="22"/>
          <w:szCs w:val="22"/>
        </w:rPr>
        <w:t>.</w:t>
      </w:r>
    </w:p>
    <w:p w:rsidR="00411520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zadania realizowane w trakcie zajęć: redagowanie tekstów, tworzenie strony internetowej poświęconej Projektowi, prezentacje multimedialne.</w:t>
      </w:r>
    </w:p>
    <w:p w:rsidR="00780DDE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2 foldery o Olsztynku, 2 foldery o projekcie, 2 foldery o szkole, 6 artykułów do gazety lokalnej „ALBO”  i do strony Olsztynka, 1 strona internetowa dotycząca Projektu.</w:t>
      </w:r>
    </w:p>
    <w:p w:rsidR="00780DDE" w:rsidRPr="004D3B62" w:rsidRDefault="00780DDE" w:rsidP="00780DDE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80DDE" w:rsidRPr="004D3B62" w:rsidRDefault="00780DDE" w:rsidP="00780D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20 osób. 72 godziny</w:t>
      </w:r>
    </w:p>
    <w:p w:rsidR="00780DDE" w:rsidRPr="004D3B62" w:rsidRDefault="00780DDE" w:rsidP="00780D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20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780DDE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hAnsiTheme="minorHAnsi" w:cs="Calibri"/>
          <w:bCs/>
          <w:sz w:val="22"/>
          <w:szCs w:val="22"/>
        </w:rPr>
      </w:pPr>
    </w:p>
    <w:p w:rsidR="00780DDE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hAnsiTheme="minorHAnsi" w:cs="Calibri"/>
          <w:bCs/>
          <w:sz w:val="22"/>
          <w:szCs w:val="22"/>
        </w:rPr>
        <w:t xml:space="preserve">10)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Warsztaty plastyczne: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to działalność plastyczna umożliwiająca uczniom wyrażanie siebie poprzez różnorodne środki z wykorzystaniem wrodzonych zdolności.</w:t>
      </w:r>
    </w:p>
    <w:p w:rsidR="00780DDE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a) Przykładowe metody aktywizujące: komponowanie prac plastycznych, poznawanie nowych technik plastycznych, rysunek oraz malarstwo w pracowni oraz w plenerze, rozwijanie zamiłowania do stuki., wykorzystanie technologii komputerowej w trakcie obróbki </w:t>
      </w:r>
      <w:r w:rsidR="001D4BB4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wykonanych samodzielnie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zdjęć.</w:t>
      </w:r>
    </w:p>
    <w:p w:rsidR="001D4BB4" w:rsidRPr="004D3B62" w:rsidRDefault="001D4BB4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2 kroniki projektu, 2 albumy o Olsztynku, 8 wystaw plastycznych, 2 prezentacje multimedialne dotyczące działań Projektowych.</w:t>
      </w: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godziny,</w:t>
      </w: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e) Rok szkolny 2014 / 2015 zajęcia grupy I: </w:t>
      </w:r>
      <w:r w:rsidR="00682424" w:rsidRPr="006A3A68">
        <w:rPr>
          <w:rFonts w:asciiTheme="minorHAnsi" w:eastAsia="Times New Roman" w:hAnsiTheme="minorHAnsi" w:cs="Calibri"/>
          <w:bCs/>
          <w:sz w:val="22"/>
          <w:szCs w:val="22"/>
        </w:rPr>
        <w:t>20</w:t>
      </w:r>
      <w:r w:rsidRPr="006A3A68">
        <w:rPr>
          <w:rFonts w:asciiTheme="minorHAnsi" w:eastAsia="Times New Roman" w:hAnsiTheme="minorHAnsi" w:cs="Calibri"/>
          <w:bCs/>
          <w:sz w:val="22"/>
          <w:szCs w:val="22"/>
        </w:rPr>
        <w:t xml:space="preserve"> osób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. 72 godziny.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11)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Warsztaty instrumentalne:</w:t>
      </w:r>
      <w:r w:rsidR="00D24BFA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celem zajęć jest stworzenie uczniom możliwości rozwijania zainteresowań oraz uzdolnień muzycznych.</w:t>
      </w:r>
    </w:p>
    <w:p w:rsidR="001D4BB4" w:rsidRPr="004D3B62" w:rsidRDefault="00D24BFA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</w:t>
      </w:r>
      <w:r w:rsidR="00682424">
        <w:rPr>
          <w:rFonts w:asciiTheme="minorHAnsi" w:eastAsia="Times New Roman" w:hAnsiTheme="minorHAnsi" w:cs="Calibri"/>
          <w:bCs/>
          <w:sz w:val="22"/>
          <w:szCs w:val="22"/>
        </w:rPr>
        <w:t>e metody aktywizujące: nauka gry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na gitarze.</w:t>
      </w:r>
    </w:p>
    <w:p w:rsidR="00D24BFA" w:rsidRPr="004D3B62" w:rsidRDefault="00D24BFA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</w:t>
      </w:r>
      <w:r w:rsidR="003914B6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2 przedstawienia, 4 popisy instrumentalne.</w:t>
      </w:r>
    </w:p>
    <w:p w:rsidR="00D24BFA" w:rsidRPr="004D3B62" w:rsidRDefault="00D24BFA" w:rsidP="00D24BFA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D24BFA" w:rsidRPr="004D3B62" w:rsidRDefault="00D24BFA" w:rsidP="00D24BFA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</w:t>
      </w:r>
      <w:r w:rsidR="00682424">
        <w:rPr>
          <w:rFonts w:asciiTheme="minorHAnsi" w:eastAsia="Times New Roman" w:hAnsiTheme="minorHAnsi" w:cs="Calibri"/>
          <w:bCs/>
          <w:sz w:val="22"/>
          <w:szCs w:val="22"/>
        </w:rPr>
        <w:t xml:space="preserve"> 2013 / 2014 zajęcia grupy I: </w:t>
      </w:r>
      <w:r w:rsidR="00682424" w:rsidRPr="006A3A68">
        <w:rPr>
          <w:rFonts w:asciiTheme="minorHAnsi" w:eastAsia="Times New Roman" w:hAnsiTheme="minorHAnsi" w:cs="Calibri"/>
          <w:bCs/>
          <w:sz w:val="22"/>
          <w:szCs w:val="22"/>
        </w:rPr>
        <w:t>15</w:t>
      </w:r>
      <w:r w:rsidRPr="006A3A68">
        <w:rPr>
          <w:rFonts w:asciiTheme="minorHAnsi" w:eastAsia="Times New Roman" w:hAnsiTheme="minorHAnsi" w:cs="Calibri"/>
          <w:bCs/>
          <w:sz w:val="22"/>
          <w:szCs w:val="22"/>
        </w:rPr>
        <w:t xml:space="preserve"> osób.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72 godziny</w:t>
      </w:r>
    </w:p>
    <w:p w:rsidR="00D24BFA" w:rsidRPr="004D3B62" w:rsidRDefault="00D24BFA" w:rsidP="00D24BFA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20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0556F0" w:rsidRDefault="000556F0" w:rsidP="000556F0">
      <w:pPr>
        <w:shd w:val="clear" w:color="auto" w:fill="FFFFFF"/>
        <w:tabs>
          <w:tab w:val="left" w:pos="284"/>
        </w:tabs>
        <w:jc w:val="both"/>
      </w:pPr>
    </w:p>
    <w:p w:rsidR="000556F0" w:rsidRPr="000556F0" w:rsidRDefault="000556F0" w:rsidP="000556F0">
      <w:pPr>
        <w:shd w:val="clear" w:color="auto" w:fill="FFFFFF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12) Wykonawca zobowiązuje się do opracowania i przedłożenia Zamawiającemu, w terminie 7 dni od dnia podpisania umowy, programu i planu pracy i przedstawienia go do akceptacji kierownikowi projektu.</w:t>
      </w:r>
    </w:p>
    <w:p w:rsidR="000556F0" w:rsidRPr="000556F0" w:rsidRDefault="000556F0" w:rsidP="000556F0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13) Wykonawca przygotowując w/w dokumenty, powinien zapoznać się z następującymi dokumentami:</w:t>
      </w:r>
    </w:p>
    <w:p w:rsidR="000556F0" w:rsidRPr="000556F0" w:rsidRDefault="000556F0" w:rsidP="000556F0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 xml:space="preserve">a) wnioskiem o dofinansowanie projektu, </w:t>
      </w:r>
    </w:p>
    <w:p w:rsidR="000556F0" w:rsidRPr="000556F0" w:rsidRDefault="000556F0" w:rsidP="000556F0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b) Zasadami przygotowania, realizacji i rozliczania projektów realizowanych w ramach Programu Operacyjnego Kapitał Ludzki,</w:t>
      </w:r>
    </w:p>
    <w:p w:rsidR="000556F0" w:rsidRPr="000556F0" w:rsidRDefault="000556F0" w:rsidP="000556F0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 xml:space="preserve">c) dokumentacją </w:t>
      </w:r>
      <w:r w:rsidRPr="000556F0">
        <w:rPr>
          <w:rFonts w:asciiTheme="minorHAnsi" w:hAnsiTheme="minorHAnsi" w:cs="Calibri"/>
          <w:bCs/>
          <w:sz w:val="22"/>
          <w:szCs w:val="22"/>
        </w:rPr>
        <w:t>Programu Operacyjnego Kapitał Ludzki, Priorytet IX – Rozwój wykształcenia i kompetencji w regionach, Działanie 9.1 –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d) diagnozą i analizą potrzeb dzieci biorących udział w projekcie, przeprowadzaną przez powołany do tego celu zespół nauczycieli i  dostępną w szkole.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lastRenderedPageBreak/>
        <w:t>14) Zamawiający udostępni wykonawcy w/w dokumenty najpóźniej w dniu podpisania umowy.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 xml:space="preserve">15) Wykonawca będzie prowadził zajęcia zgodnie z przedstawionym mu harmonogramem. 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16) Wykonawca zobowiązany będzie do dokumentowania zajęć dodatkowych poprzez przygotowywanie i pr</w:t>
      </w:r>
      <w:r w:rsidR="00682424">
        <w:rPr>
          <w:rFonts w:asciiTheme="minorHAnsi" w:hAnsiTheme="minorHAnsi"/>
          <w:sz w:val="22"/>
          <w:szCs w:val="22"/>
        </w:rPr>
        <w:t xml:space="preserve">zekazywanie </w:t>
      </w:r>
      <w:r w:rsidR="00682424" w:rsidRPr="006A3A68">
        <w:rPr>
          <w:rFonts w:asciiTheme="minorHAnsi" w:hAnsiTheme="minorHAnsi"/>
          <w:sz w:val="22"/>
          <w:szCs w:val="22"/>
        </w:rPr>
        <w:t>w terminie końca każdego</w:t>
      </w:r>
      <w:r w:rsidRPr="006A3A68">
        <w:rPr>
          <w:rFonts w:asciiTheme="minorHAnsi" w:hAnsiTheme="minorHAnsi"/>
          <w:sz w:val="22"/>
          <w:szCs w:val="22"/>
        </w:rPr>
        <w:t xml:space="preserve"> miesiąca</w:t>
      </w:r>
      <w:r w:rsidRPr="000556F0">
        <w:rPr>
          <w:rFonts w:asciiTheme="minorHAnsi" w:hAnsiTheme="minorHAnsi"/>
          <w:sz w:val="22"/>
          <w:szCs w:val="22"/>
        </w:rPr>
        <w:t xml:space="preserve"> do akceptacji k</w:t>
      </w:r>
      <w:r w:rsidR="00682424">
        <w:rPr>
          <w:rFonts w:asciiTheme="minorHAnsi" w:hAnsiTheme="minorHAnsi"/>
          <w:sz w:val="22"/>
          <w:szCs w:val="22"/>
        </w:rPr>
        <w:t>ierownikowi projektu: dziennika zajęć</w:t>
      </w:r>
      <w:r w:rsidRPr="000556F0">
        <w:rPr>
          <w:rFonts w:asciiTheme="minorHAnsi" w:hAnsiTheme="minorHAnsi"/>
          <w:sz w:val="22"/>
          <w:szCs w:val="22"/>
        </w:rPr>
        <w:t>, kart czasu pracy, list obecności i harmonogramu przeprowadzonych zajęć.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17) Wykonawca zobowiązany będzie do prowadzenia dzienników zajęć wraz z listą obecności zgodnie z obowiązującymi przepisami.</w:t>
      </w:r>
    </w:p>
    <w:p w:rsid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18) Wykonawca zobowiązany będzie do przygotowania raportu wykonawczego z każdych zajęć, sprawozdania po zakończeniu zadania oraz ankiet ewaluacyjnych wypełnianych przez rodziców.</w:t>
      </w:r>
    </w:p>
    <w:p w:rsidR="00682424" w:rsidRPr="006A3A68" w:rsidRDefault="00682424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6A3A68">
        <w:rPr>
          <w:rFonts w:asciiTheme="minorHAnsi" w:hAnsiTheme="minorHAnsi"/>
          <w:sz w:val="22"/>
          <w:szCs w:val="22"/>
        </w:rPr>
        <w:t>Wykonawca będzie poddany działaniom monitoringowym – obserwacji zajęć – raz w roku</w:t>
      </w:r>
      <w:r w:rsidR="006A3A68" w:rsidRPr="006A3A68">
        <w:rPr>
          <w:rFonts w:asciiTheme="minorHAnsi" w:hAnsiTheme="minorHAnsi"/>
          <w:sz w:val="22"/>
          <w:szCs w:val="22"/>
        </w:rPr>
        <w:t>.</w:t>
      </w:r>
      <w:r w:rsidRPr="006A3A68">
        <w:rPr>
          <w:rFonts w:asciiTheme="minorHAnsi" w:hAnsiTheme="minorHAnsi"/>
          <w:sz w:val="22"/>
          <w:szCs w:val="22"/>
        </w:rPr>
        <w:t xml:space="preserve"> </w:t>
      </w:r>
    </w:p>
    <w:p w:rsidR="000556F0" w:rsidRPr="000556F0" w:rsidRDefault="000556F0" w:rsidP="000556F0">
      <w:pPr>
        <w:tabs>
          <w:tab w:val="left" w:pos="0"/>
          <w:tab w:val="left" w:pos="142"/>
          <w:tab w:val="left" w:pos="284"/>
        </w:tabs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19) Wykonawca będzie ponosił odpowiedzialność materialną za powierzone mienie tj. materiały i pomoce dydaktyczne udostępnione do prowadzenia zajęć - zajęcia prowadzone przez Wykonawcę winny uwzględniać zastosowanie powyższych pomocy dydaktycznych w jak największym stopniu, o ile charakter danego rodzaju zajęć umożliwia i uzasadnia ich stosowanie,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20) Wykonawca ma obowiązek prowadzenia zajęć metodami aktywizującymi z wykorzystaniem zakupionych w ramach projektu pomocy i materiałów dydaktycznych.</w:t>
      </w:r>
    </w:p>
    <w:p w:rsidR="00D24BFA" w:rsidRP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uppressAutoHyphens w:val="0"/>
        <w:autoSpaceDE w:val="0"/>
        <w:autoSpaceDN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21) W przypadku niemożności prowadzenia usługi edukacyjnej wykonawca będzie miał obowiązek we własnym zakresie przedstawić zastępstwo osoby o wymaganych w postępowaniu w danej części kwalifikacjach, po wcześniejszym pisemnych poinformowaniu  o zaistniałej sytuacji koordynatora projektu i uzyskaniu jego zgody.</w:t>
      </w:r>
    </w:p>
    <w:p w:rsidR="00494FBA" w:rsidRPr="000556F0" w:rsidRDefault="00722C80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hAnsiTheme="minorHAnsi" w:cs="Calibri"/>
          <w:bCs/>
          <w:sz w:val="22"/>
          <w:szCs w:val="22"/>
        </w:rPr>
      </w:pPr>
      <w:r w:rsidRPr="000556F0">
        <w:rPr>
          <w:rFonts w:asciiTheme="minorHAnsi" w:hAnsiTheme="minorHAnsi" w:cs="Calibri"/>
          <w:bCs/>
          <w:sz w:val="22"/>
          <w:szCs w:val="22"/>
        </w:rPr>
        <w:t>2.</w:t>
      </w:r>
      <w:r w:rsidR="001A4C86" w:rsidRPr="000556F0">
        <w:rPr>
          <w:rFonts w:asciiTheme="minorHAnsi" w:hAnsiTheme="minorHAnsi" w:cs="Calibri"/>
          <w:bCs/>
          <w:sz w:val="22"/>
          <w:szCs w:val="22"/>
        </w:rPr>
        <w:t xml:space="preserve"> Wspólny słownik zamówień:</w:t>
      </w:r>
    </w:p>
    <w:p w:rsidR="00267E88" w:rsidRPr="004D3B62" w:rsidRDefault="00FB17DE" w:rsidP="00267E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3B62">
        <w:rPr>
          <w:rFonts w:asciiTheme="minorHAnsi" w:hAnsiTheme="minorHAnsi"/>
          <w:b/>
          <w:sz w:val="22"/>
          <w:szCs w:val="22"/>
          <w:u w:val="single"/>
        </w:rPr>
        <w:t xml:space="preserve">80110000-8 </w:t>
      </w:r>
      <w:r w:rsidRPr="004D3B62">
        <w:rPr>
          <w:rFonts w:asciiTheme="minorHAnsi" w:hAnsiTheme="minorHAnsi"/>
          <w:sz w:val="22"/>
          <w:szCs w:val="22"/>
          <w:u w:val="single"/>
        </w:rPr>
        <w:t xml:space="preserve">– </w:t>
      </w:r>
      <w:r w:rsidRPr="004D3B62">
        <w:rPr>
          <w:rFonts w:asciiTheme="minorHAnsi" w:hAnsiTheme="minorHAnsi"/>
          <w:b/>
          <w:sz w:val="22"/>
          <w:szCs w:val="22"/>
          <w:u w:val="single"/>
        </w:rPr>
        <w:t>usługi szkolnictwa przedszkolnego.</w:t>
      </w:r>
    </w:p>
    <w:p w:rsidR="0001393C" w:rsidRPr="00423D1B" w:rsidRDefault="0001393C" w:rsidP="000139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C741A" w:rsidRPr="00803572" w:rsidRDefault="00DC741A">
      <w:pPr>
        <w:tabs>
          <w:tab w:val="left" w:pos="0"/>
        </w:tabs>
        <w:rPr>
          <w:rFonts w:asciiTheme="minorHAnsi" w:hAnsiTheme="minorHAnsi"/>
          <w:sz w:val="20"/>
          <w:szCs w:val="20"/>
        </w:rPr>
      </w:pPr>
    </w:p>
    <w:p w:rsidR="00640785" w:rsidRPr="00803572" w:rsidRDefault="00A749FF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481D98">
        <w:rPr>
          <w:rFonts w:asciiTheme="minorHAnsi" w:hAnsiTheme="minorHAnsi"/>
          <w:b/>
          <w:sz w:val="20"/>
          <w:szCs w:val="20"/>
        </w:rPr>
        <w:t>I</w:t>
      </w:r>
      <w:r w:rsidR="00C44C03" w:rsidRPr="00803572">
        <w:rPr>
          <w:rFonts w:asciiTheme="minorHAnsi" w:hAnsiTheme="minorHAnsi"/>
          <w:b/>
          <w:sz w:val="20"/>
          <w:szCs w:val="20"/>
        </w:rPr>
        <w:t>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wykonania zamówienia</w:t>
      </w:r>
    </w:p>
    <w:p w:rsidR="005E7702" w:rsidRPr="00481D98" w:rsidRDefault="00A749FF">
      <w:pPr>
        <w:rPr>
          <w:rFonts w:ascii="Calibri" w:hAnsi="Calibri"/>
          <w:sz w:val="22"/>
          <w:szCs w:val="22"/>
        </w:rPr>
      </w:pPr>
      <w:r w:rsidRPr="00481D98">
        <w:rPr>
          <w:rFonts w:asciiTheme="minorHAnsi" w:hAnsiTheme="minorHAnsi" w:cstheme="minorHAnsi"/>
          <w:sz w:val="22"/>
          <w:szCs w:val="22"/>
        </w:rPr>
        <w:t xml:space="preserve">Wykonawca będzie wykonywał przedmiot zamówienia </w:t>
      </w:r>
      <w:r w:rsidR="00494FBA" w:rsidRPr="00481D98">
        <w:rPr>
          <w:rFonts w:ascii="Calibri" w:hAnsi="Calibri"/>
          <w:sz w:val="22"/>
          <w:szCs w:val="22"/>
        </w:rPr>
        <w:t>od 1 paźd</w:t>
      </w:r>
      <w:r w:rsidR="00937AEC">
        <w:rPr>
          <w:rFonts w:ascii="Calibri" w:hAnsi="Calibri"/>
          <w:sz w:val="22"/>
          <w:szCs w:val="22"/>
        </w:rPr>
        <w:t>ziernika 2013 do 30 czerwca 2014</w:t>
      </w:r>
      <w:r w:rsidR="00494FBA" w:rsidRPr="00481D98">
        <w:rPr>
          <w:rFonts w:ascii="Calibri" w:hAnsi="Calibri"/>
          <w:sz w:val="22"/>
          <w:szCs w:val="22"/>
        </w:rPr>
        <w:t xml:space="preserve"> roku oraz od 1 </w:t>
      </w:r>
      <w:r w:rsidR="001C4124">
        <w:rPr>
          <w:rFonts w:ascii="Calibri" w:hAnsi="Calibri"/>
          <w:sz w:val="22"/>
          <w:szCs w:val="22"/>
        </w:rPr>
        <w:t>października</w:t>
      </w:r>
      <w:r w:rsidR="009E4125">
        <w:rPr>
          <w:rFonts w:ascii="Calibri" w:hAnsi="Calibri"/>
          <w:sz w:val="22"/>
          <w:szCs w:val="22"/>
        </w:rPr>
        <w:t xml:space="preserve"> 2014 do 30</w:t>
      </w:r>
      <w:r w:rsidR="00494FBA" w:rsidRPr="00481D98">
        <w:rPr>
          <w:rFonts w:ascii="Calibri" w:hAnsi="Calibri"/>
          <w:sz w:val="22"/>
          <w:szCs w:val="22"/>
        </w:rPr>
        <w:t xml:space="preserve"> czerwca 2015 roku i podczas </w:t>
      </w:r>
      <w:r w:rsidR="001C4124">
        <w:rPr>
          <w:rFonts w:ascii="Calibri" w:hAnsi="Calibri"/>
          <w:sz w:val="22"/>
          <w:szCs w:val="22"/>
        </w:rPr>
        <w:t xml:space="preserve">pierwszego tygodnia </w:t>
      </w:r>
      <w:r w:rsidR="00494FBA" w:rsidRPr="00481D98">
        <w:rPr>
          <w:rFonts w:ascii="Calibri" w:hAnsi="Calibri"/>
          <w:sz w:val="22"/>
          <w:szCs w:val="22"/>
        </w:rPr>
        <w:t>ferii zimowych</w:t>
      </w:r>
      <w:r w:rsidR="00861A50">
        <w:rPr>
          <w:rFonts w:ascii="Calibri" w:hAnsi="Calibri"/>
          <w:sz w:val="22"/>
          <w:szCs w:val="22"/>
        </w:rPr>
        <w:t xml:space="preserve"> W 2014 I 2015 roku</w:t>
      </w:r>
      <w:r w:rsidR="00494FBA" w:rsidRPr="00481D98">
        <w:rPr>
          <w:rFonts w:ascii="Calibri" w:hAnsi="Calibri"/>
          <w:sz w:val="22"/>
          <w:szCs w:val="22"/>
        </w:rPr>
        <w:t xml:space="preserve">. </w:t>
      </w:r>
    </w:p>
    <w:p w:rsidR="00640785" w:rsidRPr="00481D98" w:rsidRDefault="00494FBA">
      <w:pPr>
        <w:rPr>
          <w:rFonts w:asciiTheme="minorHAnsi" w:hAnsiTheme="minorHAnsi" w:cstheme="minorHAnsi"/>
          <w:sz w:val="22"/>
          <w:szCs w:val="22"/>
        </w:rPr>
      </w:pPr>
      <w:r w:rsidRPr="00481D98">
        <w:rPr>
          <w:rFonts w:ascii="Calibri" w:hAnsi="Calibri"/>
          <w:sz w:val="22"/>
          <w:szCs w:val="22"/>
        </w:rPr>
        <w:t>Łączny okres realizacji zamówienia - 72 tygodnie.</w:t>
      </w:r>
    </w:p>
    <w:p w:rsidR="00A749FF" w:rsidRPr="00A749FF" w:rsidRDefault="00A749F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8B71EF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8B71EF" w:rsidRPr="00972295" w:rsidRDefault="008B71EF" w:rsidP="008B71EF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Działalność prowadzona na potrzeby wykonania przedmiotu zamówienia nie wymaga posiadania specjalnych uprawnień.</w:t>
      </w:r>
    </w:p>
    <w:p w:rsidR="00640785" w:rsidRPr="00803572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853133" w:rsidRDefault="003361D0" w:rsidP="0051510E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a) </w:t>
      </w:r>
      <w:r w:rsidR="0051510E" w:rsidRPr="003361D0">
        <w:rPr>
          <w:rFonts w:asciiTheme="minorHAnsi" w:hAnsiTheme="minorHAnsi"/>
          <w:sz w:val="22"/>
          <w:szCs w:val="22"/>
        </w:rPr>
        <w:t>Wykonawca zobowiązany jest udowodnić</w:t>
      </w:r>
      <w:r w:rsidR="0051510E" w:rsidRPr="00F915C4">
        <w:rPr>
          <w:rFonts w:asciiTheme="minorHAnsi" w:hAnsiTheme="minorHAnsi"/>
          <w:sz w:val="22"/>
          <w:szCs w:val="22"/>
        </w:rPr>
        <w:t>, iż w okresie ostatnich trzech lat przed upływem terminu składania ofert – a jeśli okres prowadzenia działalności jest krótszy, w tym okresie – realizował lub współrealizował</w:t>
      </w:r>
      <w:r w:rsidR="00853133" w:rsidRPr="00F915C4">
        <w:rPr>
          <w:rFonts w:asciiTheme="minorHAnsi" w:hAnsiTheme="minorHAnsi"/>
          <w:color w:val="000000"/>
          <w:sz w:val="22"/>
          <w:szCs w:val="22"/>
        </w:rPr>
        <w:t>:</w:t>
      </w:r>
    </w:p>
    <w:p w:rsidR="00F915C4" w:rsidRPr="00F915C4" w:rsidRDefault="00F915C4" w:rsidP="0051510E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51510E" w:rsidRPr="00F915C4" w:rsidRDefault="0051510E" w:rsidP="0051510E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t>projekty finansowane lub współfinansowane przez Unię Europejską</w:t>
      </w:r>
      <w:r w:rsidR="004D3B62">
        <w:rPr>
          <w:rFonts w:asciiTheme="minorHAnsi" w:hAnsiTheme="minorHAnsi"/>
          <w:color w:val="000000"/>
          <w:sz w:val="22"/>
          <w:szCs w:val="22"/>
        </w:rPr>
        <w:t>,</w:t>
      </w:r>
      <w:r w:rsidRPr="00F915C4">
        <w:rPr>
          <w:rFonts w:asciiTheme="minorHAnsi" w:hAnsiTheme="minorHAnsi"/>
          <w:sz w:val="22"/>
          <w:szCs w:val="22"/>
        </w:rPr>
        <w:t xml:space="preserve"> </w:t>
      </w:r>
      <w:r w:rsidRPr="00F915C4">
        <w:rPr>
          <w:rFonts w:asciiTheme="minorHAnsi" w:hAnsiTheme="minorHAnsi"/>
          <w:color w:val="000000"/>
          <w:sz w:val="22"/>
          <w:szCs w:val="22"/>
        </w:rPr>
        <w:t>których przedmiotem realizacji były usługi o charakterze podobnym rodzajowo do przedmiotu zamówienia, tj. obejmując</w:t>
      </w:r>
      <w:r w:rsidR="006A3A68">
        <w:rPr>
          <w:rFonts w:asciiTheme="minorHAnsi" w:hAnsiTheme="minorHAnsi"/>
          <w:color w:val="000000"/>
          <w:sz w:val="22"/>
          <w:szCs w:val="22"/>
        </w:rPr>
        <w:t>e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 usługi edukacyjne lub szkoleniowe, a wartość </w:t>
      </w:r>
      <w:r w:rsidR="00853133" w:rsidRPr="00F915C4">
        <w:rPr>
          <w:rFonts w:asciiTheme="minorHAnsi" w:hAnsiTheme="minorHAnsi"/>
          <w:color w:val="000000"/>
          <w:sz w:val="22"/>
          <w:szCs w:val="22"/>
        </w:rPr>
        <w:t xml:space="preserve">choćby 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jednego z tych projektów wynosiła co najmniej 100 tys. zł brutto. </w:t>
      </w:r>
    </w:p>
    <w:p w:rsidR="0051510E" w:rsidRPr="00F915C4" w:rsidRDefault="0051510E" w:rsidP="0051510E">
      <w:pPr>
        <w:pStyle w:val="NormalnyWeb"/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853133" w:rsidRPr="00F915C4" w:rsidRDefault="0051510E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t xml:space="preserve">Kryterium oceny </w:t>
      </w:r>
      <w:r w:rsidR="00046BC5" w:rsidRPr="00F915C4">
        <w:rPr>
          <w:rFonts w:asciiTheme="minorHAnsi" w:hAnsiTheme="minorHAnsi"/>
          <w:color w:val="000000"/>
          <w:sz w:val="22"/>
          <w:szCs w:val="22"/>
        </w:rPr>
        <w:t xml:space="preserve">ofert 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stanowi łączna ilość (liczba) projektów, która zostanie poddana ocenie. </w:t>
      </w:r>
    </w:p>
    <w:p w:rsidR="00853133" w:rsidRPr="00F915C4" w:rsidRDefault="0085313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1927C7" w:rsidRDefault="003361D0" w:rsidP="001927C7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b) </w:t>
      </w:r>
      <w:r w:rsidR="006A3A68">
        <w:rPr>
          <w:rFonts w:asciiTheme="minorHAnsi" w:hAnsiTheme="minorHAnsi"/>
          <w:color w:val="000000"/>
          <w:sz w:val="22"/>
          <w:szCs w:val="22"/>
        </w:rPr>
        <w:t>W przypadku, gdy W</w:t>
      </w:r>
      <w:r w:rsidR="001927C7">
        <w:rPr>
          <w:rFonts w:asciiTheme="minorHAnsi" w:hAnsiTheme="minorHAnsi"/>
          <w:color w:val="000000"/>
          <w:sz w:val="22"/>
          <w:szCs w:val="22"/>
        </w:rPr>
        <w:t xml:space="preserve">ykonawca nie realizował (współrealizował) projektów 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>finansowan</w:t>
      </w:r>
      <w:r w:rsidR="001927C7">
        <w:rPr>
          <w:rFonts w:asciiTheme="minorHAnsi" w:hAnsiTheme="minorHAnsi"/>
          <w:color w:val="000000"/>
          <w:sz w:val="22"/>
          <w:szCs w:val="22"/>
        </w:rPr>
        <w:t>ych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D3B62">
        <w:rPr>
          <w:rFonts w:asciiTheme="minorHAnsi" w:hAnsiTheme="minorHAnsi"/>
          <w:color w:val="000000"/>
          <w:sz w:val="22"/>
          <w:szCs w:val="22"/>
        </w:rPr>
        <w:t>(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>współfinansowan</w:t>
      </w:r>
      <w:r w:rsidR="001927C7">
        <w:rPr>
          <w:rFonts w:asciiTheme="minorHAnsi" w:hAnsiTheme="minorHAnsi"/>
          <w:color w:val="000000"/>
          <w:sz w:val="22"/>
          <w:szCs w:val="22"/>
        </w:rPr>
        <w:t>ych</w:t>
      </w:r>
      <w:r w:rsidR="004D3B62">
        <w:rPr>
          <w:rFonts w:asciiTheme="minorHAnsi" w:hAnsiTheme="minorHAnsi"/>
          <w:color w:val="000000"/>
          <w:sz w:val="22"/>
          <w:szCs w:val="22"/>
        </w:rPr>
        <w:t>)</w:t>
      </w:r>
      <w:r w:rsidR="001927C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 xml:space="preserve"> przez Unię Europejską</w:t>
      </w:r>
      <w:r w:rsidR="001927C7">
        <w:rPr>
          <w:rFonts w:asciiTheme="minorHAnsi" w:hAnsiTheme="minorHAnsi"/>
          <w:color w:val="000000"/>
          <w:sz w:val="22"/>
          <w:szCs w:val="22"/>
        </w:rPr>
        <w:t>, lub oprócz niż realizował inne projekty</w:t>
      </w:r>
      <w:r w:rsidR="004D3B62" w:rsidRPr="004D3B6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D3B62" w:rsidRPr="00F915C4">
        <w:rPr>
          <w:rFonts w:asciiTheme="minorHAnsi" w:hAnsiTheme="minorHAnsi"/>
          <w:color w:val="000000"/>
          <w:sz w:val="22"/>
          <w:szCs w:val="22"/>
        </w:rPr>
        <w:t>edukacyjne lub szkoleniowe</w:t>
      </w:r>
      <w:r w:rsidR="001927C7">
        <w:rPr>
          <w:rFonts w:asciiTheme="minorHAnsi" w:hAnsiTheme="minorHAnsi"/>
          <w:color w:val="000000"/>
          <w:sz w:val="22"/>
          <w:szCs w:val="22"/>
        </w:rPr>
        <w:t>, może potwierdzić spełnianie warunków udziału w postępowaniu poprzez</w:t>
      </w:r>
      <w:r w:rsidR="001927C7" w:rsidRPr="003361D0">
        <w:rPr>
          <w:rFonts w:asciiTheme="minorHAnsi" w:hAnsiTheme="minorHAnsi"/>
          <w:sz w:val="22"/>
          <w:szCs w:val="22"/>
        </w:rPr>
        <w:t xml:space="preserve"> udowodnienie</w:t>
      </w:r>
      <w:r w:rsidR="001927C7" w:rsidRPr="00F915C4">
        <w:rPr>
          <w:rFonts w:asciiTheme="minorHAnsi" w:hAnsiTheme="minorHAnsi"/>
          <w:sz w:val="22"/>
          <w:szCs w:val="22"/>
        </w:rPr>
        <w:t xml:space="preserve">, iż </w:t>
      </w:r>
      <w:r w:rsidR="001927C7" w:rsidRPr="00F915C4">
        <w:rPr>
          <w:rFonts w:asciiTheme="minorHAnsi" w:hAnsiTheme="minorHAnsi"/>
          <w:sz w:val="22"/>
          <w:szCs w:val="22"/>
        </w:rPr>
        <w:lastRenderedPageBreak/>
        <w:t>w okresie ostatnich trzech lat przed upływem terminu składania ofert – a jeśli okres prowadzenia działalności jest krótszy, w tym okresie – realizował lub współrealizował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>:</w:t>
      </w:r>
    </w:p>
    <w:p w:rsidR="001927C7" w:rsidRDefault="001927C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6A3A68" w:rsidRPr="00F915C4" w:rsidRDefault="00853133" w:rsidP="006A3A68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t>projekty nie finansowanie / współfinansowanie przez Unię Europejską których przedmiotem realizacji były usługi o charakterze podobnym rodzajowo do przedmiotu zamówienia, tj. obejmując</w:t>
      </w:r>
      <w:r w:rsidR="006A3A68">
        <w:rPr>
          <w:rFonts w:asciiTheme="minorHAnsi" w:hAnsiTheme="minorHAnsi"/>
          <w:color w:val="000000"/>
          <w:sz w:val="22"/>
          <w:szCs w:val="22"/>
        </w:rPr>
        <w:t>e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 usługi edukacyjne lub szkoleniowe, </w:t>
      </w:r>
      <w:r w:rsidR="006A3A68" w:rsidRPr="00F915C4">
        <w:rPr>
          <w:rFonts w:asciiTheme="minorHAnsi" w:hAnsiTheme="minorHAnsi"/>
          <w:color w:val="000000"/>
          <w:sz w:val="22"/>
          <w:szCs w:val="22"/>
        </w:rPr>
        <w:t xml:space="preserve">a wartość choćby jednego z tych projektów wynosiła co najmniej 100 tys. zł brutto. </w:t>
      </w:r>
    </w:p>
    <w:p w:rsidR="00853133" w:rsidRPr="00F915C4" w:rsidRDefault="0085313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F25CB5" w:rsidRDefault="00F25CB5" w:rsidP="00F25CB5">
      <w:pPr>
        <w:pStyle w:val="Akapitzlist1"/>
        <w:ind w:left="0"/>
        <w:jc w:val="both"/>
      </w:pPr>
    </w:p>
    <w:p w:rsidR="00F25CB5" w:rsidRPr="00F25CB5" w:rsidRDefault="00F25CB5" w:rsidP="00F25CB5">
      <w:pPr>
        <w:pStyle w:val="Akapitzlist1"/>
        <w:ind w:left="0"/>
        <w:jc w:val="both"/>
        <w:rPr>
          <w:rFonts w:asciiTheme="minorHAnsi" w:hAnsiTheme="minorHAnsi"/>
          <w:sz w:val="22"/>
          <w:szCs w:val="22"/>
        </w:rPr>
      </w:pPr>
      <w:r w:rsidRPr="00F25CB5">
        <w:rPr>
          <w:rFonts w:asciiTheme="minorHAnsi" w:hAnsiTheme="minorHAnsi"/>
          <w:sz w:val="22"/>
          <w:szCs w:val="22"/>
        </w:rPr>
        <w:t>WYJAŚNIENIE: Za realizację lub współrealizację projektów zamawiający rozumie zarówno działanie w cha</w:t>
      </w:r>
      <w:r>
        <w:rPr>
          <w:rFonts w:asciiTheme="minorHAnsi" w:hAnsiTheme="minorHAnsi"/>
          <w:sz w:val="22"/>
          <w:szCs w:val="22"/>
        </w:rPr>
        <w:t>rakterze Beneficjenta</w:t>
      </w:r>
      <w:r w:rsidR="004D3B62">
        <w:rPr>
          <w:rFonts w:asciiTheme="minorHAnsi" w:hAnsiTheme="minorHAnsi"/>
          <w:sz w:val="22"/>
          <w:szCs w:val="22"/>
        </w:rPr>
        <w:t xml:space="preserve"> projektu</w:t>
      </w:r>
      <w:r w:rsidRPr="00F25CB5">
        <w:rPr>
          <w:rFonts w:asciiTheme="minorHAnsi" w:hAnsiTheme="minorHAnsi"/>
          <w:sz w:val="22"/>
          <w:szCs w:val="22"/>
        </w:rPr>
        <w:t xml:space="preserve"> oraz działanie j</w:t>
      </w:r>
      <w:r w:rsidR="00E90965">
        <w:rPr>
          <w:rFonts w:asciiTheme="minorHAnsi" w:hAnsiTheme="minorHAnsi"/>
          <w:sz w:val="22"/>
          <w:szCs w:val="22"/>
        </w:rPr>
        <w:t>ako Wykonawcy, któr</w:t>
      </w:r>
      <w:r>
        <w:rPr>
          <w:rFonts w:asciiTheme="minorHAnsi" w:hAnsiTheme="minorHAnsi"/>
          <w:sz w:val="22"/>
          <w:szCs w:val="22"/>
        </w:rPr>
        <w:t xml:space="preserve">y </w:t>
      </w:r>
      <w:r w:rsidR="004D3B62">
        <w:rPr>
          <w:rFonts w:asciiTheme="minorHAnsi" w:hAnsiTheme="minorHAnsi"/>
          <w:sz w:val="22"/>
          <w:szCs w:val="22"/>
        </w:rPr>
        <w:t>przyczynił</w:t>
      </w:r>
      <w:r w:rsidRPr="00F25CB5">
        <w:rPr>
          <w:rFonts w:asciiTheme="minorHAnsi" w:hAnsiTheme="minorHAnsi"/>
          <w:sz w:val="22"/>
          <w:szCs w:val="22"/>
        </w:rPr>
        <w:t xml:space="preserve"> się do zrealizowania założeń projektowych – wykonania usługi głównej (szkoleniowo-edukacyjnej); dla oceny spełniania warunku nieistotny jest rodzaj stosunku prawnego łączący współrealizatorów. </w:t>
      </w:r>
    </w:p>
    <w:p w:rsidR="00F25CB5" w:rsidRDefault="00F25CB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853133" w:rsidRDefault="00046BC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t>Kryterium oceny ofert stanowi łączny czas trwania tych usług.</w:t>
      </w:r>
    </w:p>
    <w:p w:rsidR="00F25CB5" w:rsidRDefault="00F25CB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1927C7" w:rsidRDefault="001927C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3361D0" w:rsidRDefault="00C2216A" w:rsidP="003361D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c) W każdym z Wykonawców</w:t>
      </w:r>
      <w:r w:rsidR="003361D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361D0" w:rsidRPr="003361D0">
        <w:rPr>
          <w:rFonts w:asciiTheme="minorHAnsi" w:hAnsiTheme="minorHAnsi"/>
          <w:sz w:val="22"/>
          <w:szCs w:val="22"/>
        </w:rPr>
        <w:t>zobowiązany jest udowodnić</w:t>
      </w:r>
      <w:r w:rsidR="003361D0" w:rsidRPr="00F915C4">
        <w:rPr>
          <w:rFonts w:asciiTheme="minorHAnsi" w:hAnsiTheme="minorHAnsi"/>
          <w:sz w:val="22"/>
          <w:szCs w:val="22"/>
        </w:rPr>
        <w:t>,</w:t>
      </w:r>
      <w:r w:rsidR="003361D0">
        <w:rPr>
          <w:rFonts w:asciiTheme="minorHAnsi" w:hAnsiTheme="minorHAnsi"/>
          <w:sz w:val="22"/>
          <w:szCs w:val="22"/>
        </w:rPr>
        <w:t xml:space="preserve"> dodatkowo</w:t>
      </w:r>
      <w:r w:rsidR="003361D0" w:rsidRPr="00F915C4">
        <w:rPr>
          <w:rFonts w:asciiTheme="minorHAnsi" w:hAnsiTheme="minorHAnsi"/>
          <w:sz w:val="22"/>
          <w:szCs w:val="22"/>
        </w:rPr>
        <w:t xml:space="preserve"> iż w okresie ostatnich trzech lat przed upływem terminu składania ofert – a jeśli okres prowadzenia działalności jest krótszy, w tym okresie – realizował lub współrealizował</w:t>
      </w:r>
      <w:r w:rsidR="003361D0">
        <w:rPr>
          <w:rFonts w:asciiTheme="minorHAnsi" w:hAnsiTheme="minorHAnsi"/>
          <w:color w:val="000000"/>
          <w:sz w:val="22"/>
          <w:szCs w:val="22"/>
        </w:rPr>
        <w:t xml:space="preserve"> projekty </w:t>
      </w:r>
      <w:r w:rsidR="003361D0" w:rsidRPr="00F915C4">
        <w:rPr>
          <w:rFonts w:asciiTheme="minorHAnsi" w:hAnsiTheme="minorHAnsi"/>
          <w:color w:val="000000"/>
          <w:sz w:val="22"/>
          <w:szCs w:val="22"/>
        </w:rPr>
        <w:t>obejmując</w:t>
      </w:r>
      <w:r>
        <w:rPr>
          <w:rFonts w:asciiTheme="minorHAnsi" w:hAnsiTheme="minorHAnsi"/>
          <w:color w:val="000000"/>
          <w:sz w:val="22"/>
          <w:szCs w:val="22"/>
        </w:rPr>
        <w:t>e</w:t>
      </w:r>
      <w:r w:rsidR="003361D0" w:rsidRPr="00F915C4">
        <w:rPr>
          <w:rFonts w:asciiTheme="minorHAnsi" w:hAnsiTheme="minorHAnsi"/>
          <w:color w:val="000000"/>
          <w:sz w:val="22"/>
          <w:szCs w:val="22"/>
        </w:rPr>
        <w:t xml:space="preserve"> usługi</w:t>
      </w:r>
      <w:r w:rsidR="003361D0">
        <w:rPr>
          <w:rFonts w:asciiTheme="minorHAnsi" w:hAnsiTheme="minorHAnsi"/>
          <w:color w:val="000000"/>
          <w:sz w:val="22"/>
          <w:szCs w:val="22"/>
        </w:rPr>
        <w:t xml:space="preserve"> edukacyjne lub szkoleniowe w których zakresie znajdowały się zajęcia z zakresu robotyki</w:t>
      </w:r>
      <w:r w:rsidR="002419F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419FC" w:rsidRPr="00A47BBC">
        <w:rPr>
          <w:rFonts w:asciiTheme="minorHAnsi" w:hAnsiTheme="minorHAnsi"/>
          <w:color w:val="000000"/>
          <w:sz w:val="22"/>
          <w:szCs w:val="22"/>
        </w:rPr>
        <w:t xml:space="preserve">na bazie klocków LEGO lub w technice podobnej tj. polegającej na budowie ruchomych robotów </w:t>
      </w:r>
      <w:r w:rsidR="00A47BBC">
        <w:rPr>
          <w:rFonts w:asciiTheme="minorHAnsi" w:hAnsiTheme="minorHAnsi"/>
          <w:color w:val="000000"/>
          <w:sz w:val="22"/>
          <w:szCs w:val="22"/>
        </w:rPr>
        <w:t>z klocków, roboty sterowane</w:t>
      </w:r>
      <w:r w:rsidR="002419FC" w:rsidRPr="00A47BBC">
        <w:rPr>
          <w:rFonts w:asciiTheme="minorHAnsi" w:hAnsiTheme="minorHAnsi"/>
          <w:color w:val="000000"/>
          <w:sz w:val="22"/>
          <w:szCs w:val="22"/>
        </w:rPr>
        <w:t xml:space="preserve"> za pomocą minikomputera</w:t>
      </w:r>
      <w:r w:rsidR="003361D0" w:rsidRPr="00A47BBC">
        <w:rPr>
          <w:rFonts w:asciiTheme="minorHAnsi" w:hAnsiTheme="minorHAnsi"/>
          <w:color w:val="000000"/>
          <w:sz w:val="22"/>
          <w:szCs w:val="22"/>
        </w:rPr>
        <w:t>.</w:t>
      </w:r>
    </w:p>
    <w:p w:rsidR="003361D0" w:rsidRPr="00F915C4" w:rsidRDefault="003361D0" w:rsidP="003361D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3361D0" w:rsidRDefault="003361D0" w:rsidP="003361D0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Wykazanie zajęć z robotyki będzie punktowanie </w:t>
      </w:r>
      <w:r w:rsidR="004D3B62">
        <w:rPr>
          <w:rFonts w:asciiTheme="minorHAnsi" w:hAnsiTheme="minorHAnsi"/>
          <w:color w:val="000000"/>
          <w:sz w:val="22"/>
          <w:szCs w:val="22"/>
        </w:rPr>
        <w:t>dzielnie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:rsidR="00C2216A" w:rsidRDefault="00C2216A" w:rsidP="003361D0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Zajęcia z robotyki mogą stanowić część programu realizowanego w ramach projektów z lit. a) i b).</w:t>
      </w:r>
    </w:p>
    <w:p w:rsidR="003361D0" w:rsidRPr="00F915C4" w:rsidRDefault="003361D0" w:rsidP="003361D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t xml:space="preserve">Kryterium oceny ofert stanowi łączna ilość (liczba) </w:t>
      </w:r>
      <w:r>
        <w:rPr>
          <w:rFonts w:asciiTheme="minorHAnsi" w:hAnsiTheme="minorHAnsi"/>
          <w:color w:val="000000"/>
          <w:sz w:val="22"/>
          <w:szCs w:val="22"/>
        </w:rPr>
        <w:t>zajęć z robotyki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, która zostanie poddana ocenie. </w:t>
      </w:r>
    </w:p>
    <w:p w:rsidR="001927C7" w:rsidRDefault="001927C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1927C7" w:rsidRDefault="001927C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1927C7" w:rsidRPr="001927C7" w:rsidRDefault="001927C7" w:rsidP="001927C7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oceni spełnianie warunku udziału w postępowaniu na postawie oświadczenia o spełnianiu warunków udziału w postępowaniu stanowiącego załącznik nr 2 do SIWZ oraz</w:t>
      </w:r>
      <w:r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 xml:space="preserve">“Wykazu </w:t>
      </w:r>
      <w:r w:rsidR="00F35B4B">
        <w:rPr>
          <w:rFonts w:asciiTheme="minorHAnsi" w:hAnsiTheme="minorHAnsi"/>
        </w:rPr>
        <w:t>wykonanych</w:t>
      </w:r>
      <w:r w:rsidRPr="00803572">
        <w:rPr>
          <w:rFonts w:asciiTheme="minorHAnsi" w:hAnsiTheme="minorHAnsi"/>
        </w:rPr>
        <w:t xml:space="preserve"> usług” załącznik nr </w:t>
      </w:r>
      <w:r w:rsidR="009C3D67">
        <w:rPr>
          <w:rFonts w:asciiTheme="minorHAnsi" w:hAnsiTheme="minorHAnsi"/>
        </w:rPr>
        <w:t xml:space="preserve">3 </w:t>
      </w:r>
      <w:r w:rsidRPr="00803572">
        <w:rPr>
          <w:rFonts w:asciiTheme="minorHAnsi" w:hAnsiTheme="minorHAnsi"/>
        </w:rPr>
        <w:t>oraz dowodów potwierdzających czy usługi zostały wykonane należycie;</w:t>
      </w:r>
      <w:r w:rsidRPr="00803572">
        <w:rPr>
          <w:rFonts w:asciiTheme="minorHAnsi" w:eastAsia="TimesNewRomanPSMT" w:hAnsiTheme="minorHAnsi"/>
        </w:rPr>
        <w:t xml:space="preserve"> tj. poświadczeń lub oświadczenie wykonawcy – jeżeli z uzasadnionych przyczyn o obiektywnym charakterze Wykonawca nie jest w stanie uzyskać poświadczenia.</w:t>
      </w:r>
    </w:p>
    <w:p w:rsidR="00496B4C" w:rsidRDefault="00496B4C" w:rsidP="00496B4C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</w:p>
    <w:p w:rsidR="00496B4C" w:rsidRPr="00972295" w:rsidRDefault="00496B4C" w:rsidP="00496B4C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eastAsia="TimesNewRomanPSMT" w:hAnsi="Calibri"/>
          <w:sz w:val="22"/>
          <w:szCs w:val="22"/>
        </w:rPr>
        <w:t xml:space="preserve">Wykonawca, w </w:t>
      </w:r>
      <w:bookmarkStart w:id="0" w:name="_GoBack"/>
      <w:r w:rsidRPr="00972295">
        <w:rPr>
          <w:rFonts w:ascii="Calibri" w:eastAsia="TimesNewRomanPSMT" w:hAnsi="Calibri"/>
          <w:sz w:val="22"/>
          <w:szCs w:val="22"/>
        </w:rPr>
        <w:t>miejsce poświadczeń, o których mowa wyżej może przedkładać dokumenty potwierdzające należyte wykonanie robót budowlanych zgodnie z zasadami sztuki budowlanej i ich prawidłowe ukończenie, określone w § 1 ust. 1 pkt</w:t>
      </w:r>
      <w:r>
        <w:rPr>
          <w:rFonts w:ascii="Calibri" w:eastAsia="TimesNewRomanPSMT" w:hAnsi="Calibri"/>
          <w:sz w:val="22"/>
          <w:szCs w:val="22"/>
        </w:rPr>
        <w:t>.</w:t>
      </w:r>
      <w:r w:rsidRPr="00972295">
        <w:rPr>
          <w:rFonts w:ascii="Calibri" w:eastAsia="TimesNewRomanPSMT" w:hAnsi="Calibri"/>
          <w:sz w:val="22"/>
          <w:szCs w:val="22"/>
        </w:rPr>
        <w:t xml:space="preserve"> 2 rozporządzenia Prezesa Rady Ministrów z dnia 30 grudnia 2009 r. w sprawie rodzajów dokumentów, jakich może żądać Zamawiający od Wykonawcy, oraz form, w jakich te dokumenty mogą być składane (Dz. U. Nr 226, poz. 1817).</w:t>
      </w:r>
      <w:bookmarkEnd w:id="0"/>
    </w:p>
    <w:p w:rsidR="001927C7" w:rsidRPr="00F915C4" w:rsidRDefault="001927C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870233" w:rsidRDefault="001927C7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</w:t>
      </w:r>
    </w:p>
    <w:p w:rsidR="0028550E" w:rsidRPr="00803572" w:rsidRDefault="0028550E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3361D0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</w:t>
      </w:r>
      <w:r w:rsidR="00476684" w:rsidRPr="004D3B62">
        <w:rPr>
          <w:rFonts w:asciiTheme="minorHAnsi" w:hAnsiTheme="minorHAnsi"/>
        </w:rPr>
        <w:t>W</w:t>
      </w:r>
      <w:r w:rsidR="003361D0" w:rsidRPr="004D3B62">
        <w:rPr>
          <w:rFonts w:asciiTheme="minorHAnsi" w:hAnsiTheme="minorHAnsi"/>
        </w:rPr>
        <w:t xml:space="preserve">ykonawca </w:t>
      </w:r>
      <w:r w:rsidR="00476684" w:rsidRPr="004D3B62">
        <w:rPr>
          <w:rFonts w:asciiTheme="minorHAnsi" w:hAnsiTheme="minorHAnsi"/>
        </w:rPr>
        <w:t>wykaże, iż dysponuje lub w celu realizacji zamówienia będzie dysponował</w:t>
      </w:r>
      <w:r w:rsidR="003361D0" w:rsidRPr="004D3B62">
        <w:rPr>
          <w:rFonts w:asciiTheme="minorHAnsi" w:hAnsiTheme="minorHAnsi"/>
        </w:rPr>
        <w:t xml:space="preserve"> zespoł</w:t>
      </w:r>
      <w:r w:rsidR="00476684" w:rsidRPr="004D3B62">
        <w:rPr>
          <w:rFonts w:asciiTheme="minorHAnsi" w:hAnsiTheme="minorHAnsi"/>
        </w:rPr>
        <w:t>em</w:t>
      </w:r>
      <w:r w:rsidR="003361D0" w:rsidRPr="004D3B62">
        <w:rPr>
          <w:rFonts w:asciiTheme="minorHAnsi" w:hAnsiTheme="minorHAnsi"/>
        </w:rPr>
        <w:t xml:space="preserve"> </w:t>
      </w:r>
      <w:r w:rsidR="00476684" w:rsidRPr="004D3B62">
        <w:rPr>
          <w:rFonts w:asciiTheme="minorHAnsi" w:hAnsiTheme="minorHAnsi"/>
        </w:rPr>
        <w:t xml:space="preserve">osób </w:t>
      </w:r>
      <w:r w:rsidR="003361D0" w:rsidRPr="004D3B62">
        <w:rPr>
          <w:rFonts w:asciiTheme="minorHAnsi" w:hAnsiTheme="minorHAnsi"/>
        </w:rPr>
        <w:t xml:space="preserve"> zdolny</w:t>
      </w:r>
      <w:r w:rsidR="00476684" w:rsidRPr="004D3B62">
        <w:rPr>
          <w:rFonts w:asciiTheme="minorHAnsi" w:hAnsiTheme="minorHAnsi"/>
        </w:rPr>
        <w:t xml:space="preserve">ch </w:t>
      </w:r>
      <w:r w:rsidR="003361D0" w:rsidRPr="004D3B62">
        <w:rPr>
          <w:rFonts w:asciiTheme="minorHAnsi" w:hAnsiTheme="minorHAnsi"/>
        </w:rPr>
        <w:t xml:space="preserve">do wykonania zamówienia </w:t>
      </w:r>
      <w:r w:rsidR="00476684" w:rsidRPr="004D3B62">
        <w:rPr>
          <w:rFonts w:asciiTheme="minorHAnsi" w:hAnsiTheme="minorHAnsi"/>
        </w:rPr>
        <w:t>tzn.: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pedagogiczne z zakresu języka polskiego.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pedagogiczne z zakresu języka angielskiego,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pedagogiczne z zakresu matematyki.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pedagogiczne z zakresu informatyki,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pedagogiczne z zakresu muzyki,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pedagogiczne z zakresu biologii,</w:t>
      </w:r>
    </w:p>
    <w:p w:rsidR="00476684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pedagogiczne z zakresu plastyki / sztuk pięknych</w:t>
      </w:r>
      <w:r w:rsidR="00A47BBC">
        <w:rPr>
          <w:rFonts w:asciiTheme="minorHAnsi" w:hAnsiTheme="minorHAnsi"/>
        </w:rPr>
        <w:t>.</w:t>
      </w:r>
    </w:p>
    <w:p w:rsidR="00496B4C" w:rsidRDefault="00496B4C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</w:p>
    <w:p w:rsidR="00496B4C" w:rsidRDefault="00496B4C" w:rsidP="00496B4C">
      <w:pPr>
        <w:pStyle w:val="Tekstpodstawowy"/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 w:rsidRPr="00273A86">
        <w:rPr>
          <w:rFonts w:asciiTheme="minorHAnsi" w:hAnsiTheme="minorHAnsi"/>
        </w:rPr>
        <w:t>Każda z w/w osób musi posiadać co najmniej stopnień nauczyciela i co najmniej 1 rok doświadczenia w  prowadzeniu zajęć w posiadanej przez siebie specjalności.</w:t>
      </w:r>
    </w:p>
    <w:p w:rsidR="00273A86" w:rsidRDefault="00273A86" w:rsidP="00273A86">
      <w:pPr>
        <w:pStyle w:val="Tekstpodstawowy"/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  <w:color w:val="FF0000"/>
        </w:rPr>
      </w:pPr>
    </w:p>
    <w:p w:rsidR="00496B4C" w:rsidRPr="00273A86" w:rsidRDefault="00273A86" w:rsidP="00273A86">
      <w:pPr>
        <w:pStyle w:val="Tekstpodstawowy"/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  <w:color w:val="FF0000"/>
        </w:rPr>
      </w:pPr>
      <w:r w:rsidRPr="00273A86">
        <w:rPr>
          <w:rFonts w:asciiTheme="minorHAnsi" w:hAnsiTheme="minorHAnsi"/>
        </w:rPr>
        <w:t>Posiadanie stopnia nauczyciela mianowanego i co najmniej 3 - letniego stażu pracy pedagogicznej przy prowadzeniu zajęć w posiadanej przez siebie specjalności będzie punktowane dodatkowo</w:t>
      </w:r>
      <w:r w:rsidRPr="001F3821">
        <w:rPr>
          <w:rFonts w:asciiTheme="minorHAnsi" w:hAnsiTheme="minorHAnsi"/>
          <w:color w:val="FF0000"/>
        </w:rPr>
        <w:t xml:space="preserve">. </w:t>
      </w:r>
    </w:p>
    <w:p w:rsidR="00496B4C" w:rsidRDefault="00496B4C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  <w:highlight w:val="red"/>
        </w:rPr>
      </w:pPr>
    </w:p>
    <w:p w:rsidR="00C32301" w:rsidRDefault="00273A86" w:rsidP="00C3230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</w:rPr>
        <w:t xml:space="preserve">b) Każdy </w:t>
      </w:r>
      <w:r w:rsidR="00496B4C" w:rsidRPr="004D3B62">
        <w:rPr>
          <w:rFonts w:asciiTheme="minorHAnsi" w:hAnsiTheme="minorHAnsi"/>
        </w:rPr>
        <w:t xml:space="preserve">Wykonawca </w:t>
      </w:r>
      <w:r w:rsidR="00496B4C">
        <w:rPr>
          <w:rFonts w:asciiTheme="minorHAnsi" w:hAnsiTheme="minorHAnsi"/>
        </w:rPr>
        <w:t>zobowiązany jest również wykazać</w:t>
      </w:r>
      <w:r w:rsidR="00496B4C" w:rsidRPr="004D3B62">
        <w:rPr>
          <w:rFonts w:asciiTheme="minorHAnsi" w:hAnsiTheme="minorHAnsi"/>
        </w:rPr>
        <w:t>, iż dysponuje lub w celu realizacji zamówienia będzie dysponował</w:t>
      </w:r>
      <w:r w:rsidR="00496B4C" w:rsidRPr="00496B4C">
        <w:rPr>
          <w:rFonts w:asciiTheme="minorHAnsi" w:hAnsiTheme="minorHAnsi"/>
        </w:rPr>
        <w:t xml:space="preserve"> </w:t>
      </w:r>
      <w:r w:rsidR="00476684" w:rsidRPr="00496B4C">
        <w:rPr>
          <w:rFonts w:asciiTheme="minorHAnsi" w:hAnsiTheme="minorHAnsi"/>
        </w:rPr>
        <w:t>co najmniej jedną osobą p</w:t>
      </w:r>
      <w:r w:rsidR="00421DEE" w:rsidRPr="00496B4C">
        <w:rPr>
          <w:rFonts w:asciiTheme="minorHAnsi" w:hAnsiTheme="minorHAnsi"/>
        </w:rPr>
        <w:t>osiadającą  doświadczenie w prowadzeniu zajęć z robotyki na bazie klocków LEGO</w:t>
      </w:r>
      <w:r w:rsidR="00421DEE">
        <w:rPr>
          <w:rFonts w:asciiTheme="minorHAnsi" w:hAnsiTheme="minorHAnsi"/>
        </w:rPr>
        <w:t xml:space="preserve"> </w:t>
      </w:r>
      <w:r w:rsidR="00C32301" w:rsidRPr="00A47BBC">
        <w:rPr>
          <w:rFonts w:asciiTheme="minorHAnsi" w:hAnsiTheme="minorHAnsi"/>
          <w:color w:val="000000"/>
          <w:sz w:val="22"/>
          <w:szCs w:val="22"/>
        </w:rPr>
        <w:t xml:space="preserve">lub w technice podobnej tj. polegającej na budowie ruchomych robotów </w:t>
      </w:r>
      <w:r w:rsidR="00C32301">
        <w:rPr>
          <w:rFonts w:asciiTheme="minorHAnsi" w:hAnsiTheme="minorHAnsi"/>
          <w:color w:val="000000"/>
          <w:sz w:val="22"/>
          <w:szCs w:val="22"/>
        </w:rPr>
        <w:t>z klocków, roboty sterowane</w:t>
      </w:r>
      <w:r w:rsidR="00C32301" w:rsidRPr="00A47BBC">
        <w:rPr>
          <w:rFonts w:asciiTheme="minorHAnsi" w:hAnsiTheme="minorHAnsi"/>
          <w:color w:val="000000"/>
          <w:sz w:val="22"/>
          <w:szCs w:val="22"/>
        </w:rPr>
        <w:t xml:space="preserve"> za pomocą minikomputera.</w:t>
      </w:r>
    </w:p>
    <w:p w:rsidR="00476684" w:rsidRPr="00496B4C" w:rsidRDefault="00476684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  <w:highlight w:val="red"/>
        </w:rPr>
      </w:pPr>
    </w:p>
    <w:p w:rsidR="001927C7" w:rsidRPr="004D3B62" w:rsidRDefault="001927C7" w:rsidP="00E645EA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</w:p>
    <w:p w:rsidR="00E645EA" w:rsidRPr="004D3B62" w:rsidRDefault="00E645EA" w:rsidP="00E645EA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4D3B62">
        <w:rPr>
          <w:rFonts w:asciiTheme="minorHAnsi" w:hAnsiTheme="minorHAnsi"/>
        </w:rPr>
        <w:t>Zamawiający oceni spełnianie warunków udziału w postępowaniu na podstawie oświadczeń i dokumentów o których mowa w rozdziale VI SIWZ.</w:t>
      </w:r>
    </w:p>
    <w:p w:rsidR="00FD1FA3" w:rsidRDefault="00FD1FA3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1B6DE6" w:rsidRPr="00803572" w:rsidRDefault="001B6DE6" w:rsidP="001B6DE6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3A2B50" w:rsidRPr="00803572" w:rsidRDefault="003A2B50" w:rsidP="003A2B5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 xml:space="preserve">w Rozdziale </w:t>
      </w:r>
      <w:r w:rsidR="00905CBA">
        <w:rPr>
          <w:rFonts w:asciiTheme="minorHAnsi" w:hAnsiTheme="minorHAnsi"/>
        </w:rPr>
        <w:t>VI ust 1 pkt</w:t>
      </w:r>
      <w:r w:rsidR="007337FD">
        <w:rPr>
          <w:rFonts w:asciiTheme="minorHAnsi" w:hAnsiTheme="minorHAnsi"/>
        </w:rPr>
        <w:t>.</w:t>
      </w:r>
      <w:r w:rsidR="00905CBA">
        <w:rPr>
          <w:rFonts w:asciiTheme="minorHAnsi" w:hAnsiTheme="minorHAnsi"/>
        </w:rPr>
        <w:t xml:space="preserve"> 1), 2)</w:t>
      </w:r>
      <w:r w:rsidR="00DD08B1">
        <w:rPr>
          <w:rFonts w:asciiTheme="minorHAnsi" w:hAnsiTheme="minorHAnsi"/>
        </w:rPr>
        <w:t>,3)</w:t>
      </w:r>
      <w:r w:rsidR="00C44CFF">
        <w:rPr>
          <w:rFonts w:asciiTheme="minorHAnsi" w:hAnsiTheme="minorHAnsi"/>
        </w:rPr>
        <w:t xml:space="preserve"> i 4)</w:t>
      </w:r>
      <w:r w:rsidR="00905CBA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>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654743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nie podlegają wykluczeniu z postępowania o udzielenie zamówienia, w okolicznościach,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Wykonawca ubiegający się o udzielenie zamówienia publicznego wykaże, że brak jest podstaw do jego wykluczenia z powodu niespełnienia warunków,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Ocena tego warunku nastąpi na podstawie załączonych do oferty przez wykonawcę dokumentów i oświadczeń, wymienionyc</w:t>
      </w:r>
      <w:r w:rsidR="00F84D1E">
        <w:rPr>
          <w:rFonts w:asciiTheme="minorHAnsi" w:hAnsiTheme="minorHAnsi"/>
          <w:sz w:val="20"/>
          <w:szCs w:val="20"/>
        </w:rPr>
        <w:t xml:space="preserve">h w Rozdziale VI ust 2 pkt. 1) </w:t>
      </w:r>
      <w:r w:rsidRPr="00803572">
        <w:rPr>
          <w:rFonts w:asciiTheme="minorHAnsi" w:hAnsiTheme="minorHAnsi"/>
          <w:sz w:val="20"/>
          <w:szCs w:val="20"/>
        </w:rPr>
        <w:t>Nie wykazanie w wystarczający sposób potwierdzenia braku podstaw niespełnienia warunku z art. 24  ust. 1, spowoduje wykluczenie Wykonawcy z postępowania, po wyczerpaniu czynności wezwania do uzupełnienia dokumentów.</w:t>
      </w:r>
    </w:p>
    <w:p w:rsidR="00654743" w:rsidRPr="00803572" w:rsidRDefault="00654743" w:rsidP="00654743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010A7A">
      <w:pPr>
        <w:pStyle w:val="Standard"/>
        <w:numPr>
          <w:ilvl w:val="0"/>
          <w:numId w:val="18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celu potwierdzenia spełniania przez Wykonawcę warunków, o których mowa w art. 22 ust. 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>, do oferty należy załączyć:</w:t>
      </w:r>
    </w:p>
    <w:p w:rsidR="00A22972" w:rsidRPr="00C44CFF" w:rsidRDefault="006E11C1" w:rsidP="00C44CFF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C44CFF">
        <w:rPr>
          <w:rFonts w:asciiTheme="minorHAnsi" w:hAnsiTheme="minorHAnsi"/>
          <w:b/>
          <w:sz w:val="22"/>
          <w:szCs w:val="22"/>
        </w:rPr>
        <w:t>1) Oświadczenie o spełnieniu warunków określonych w art. 22 ust. 1 ustawy</w:t>
      </w:r>
      <w:r w:rsidRPr="00C44CF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44CFF">
        <w:rPr>
          <w:rFonts w:asciiTheme="minorHAnsi" w:hAnsiTheme="minorHAnsi"/>
          <w:b/>
          <w:sz w:val="22"/>
          <w:szCs w:val="22"/>
        </w:rPr>
        <w:t>Pzp</w:t>
      </w:r>
      <w:proofErr w:type="spellEnd"/>
      <w:r w:rsidRPr="00C44CFF">
        <w:rPr>
          <w:rFonts w:asciiTheme="minorHAnsi" w:hAnsiTheme="minorHAnsi"/>
          <w:sz w:val="22"/>
          <w:szCs w:val="22"/>
        </w:rPr>
        <w:t xml:space="preserve"> - </w:t>
      </w:r>
      <w:r w:rsidRPr="00C44CFF">
        <w:rPr>
          <w:rFonts w:asciiTheme="minorHAnsi" w:hAnsiTheme="minorHAnsi"/>
          <w:b/>
          <w:sz w:val="22"/>
          <w:szCs w:val="22"/>
        </w:rPr>
        <w:t>załącznik 2</w:t>
      </w:r>
      <w:r w:rsidRPr="00C44CFF">
        <w:rPr>
          <w:rFonts w:asciiTheme="minorHAnsi" w:hAnsiTheme="minorHAnsi"/>
          <w:sz w:val="22"/>
          <w:szCs w:val="22"/>
        </w:rPr>
        <w:t xml:space="preserve"> </w:t>
      </w:r>
      <w:r w:rsidRPr="00C44CFF">
        <w:rPr>
          <w:rFonts w:asciiTheme="minorHAnsi" w:hAnsiTheme="minorHAnsi"/>
          <w:sz w:val="22"/>
          <w:szCs w:val="22"/>
        </w:rPr>
        <w:br/>
        <w:t>do SIWZ.</w:t>
      </w:r>
    </w:p>
    <w:p w:rsidR="00264545" w:rsidRPr="00803572" w:rsidRDefault="00C44CFF" w:rsidP="0026454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 xml:space="preserve">3) </w:t>
      </w:r>
      <w:r w:rsidR="00264545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Wykaz wykonanych</w:t>
      </w:r>
      <w:r w:rsidR="00264545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, a w przypadku świadczeń okresowych lub ciągłych również wykonywanych, głównych usług,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dowodów, czy zostały wykonane lub są wykonywane należycie – </w:t>
      </w:r>
      <w:r w:rsidR="00264545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złącznik nr </w:t>
      </w:r>
      <w:r w:rsidR="00717E76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3</w:t>
      </w:r>
      <w:r w:rsidR="00C32301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 </w:t>
      </w:r>
      <w:r w:rsidR="00264545" w:rsidRPr="00803572">
        <w:rPr>
          <w:rFonts w:asciiTheme="minorHAnsi" w:hAnsiTheme="minorHAnsi"/>
          <w:sz w:val="20"/>
          <w:szCs w:val="20"/>
        </w:rPr>
        <w:t>do SIWZ.</w:t>
      </w:r>
    </w:p>
    <w:p w:rsidR="00264545" w:rsidRPr="00803572" w:rsidRDefault="00264545" w:rsidP="0026454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3) </w:t>
      </w:r>
      <w:r w:rsidRPr="00803572">
        <w:rPr>
          <w:rFonts w:asciiTheme="minorHAnsi" w:eastAsia="TimesNewRomanPSMT" w:hAnsiTheme="minorHAnsi"/>
          <w:b/>
          <w:sz w:val="20"/>
          <w:szCs w:val="20"/>
        </w:rPr>
        <w:t xml:space="preserve">Wykaz osób, które będą uczestniczyć w wykonywaniu zamówienia, w szczególności odpowiedzialnych za świadczenie </w:t>
      </w:r>
      <w:r w:rsidR="003B72DA">
        <w:rPr>
          <w:rFonts w:asciiTheme="minorHAnsi" w:eastAsia="TimesNewRomanPSMT" w:hAnsiTheme="minorHAnsi"/>
          <w:sz w:val="20"/>
          <w:szCs w:val="20"/>
        </w:rPr>
        <w:t>usług</w:t>
      </w:r>
      <w:r w:rsidRPr="00803572">
        <w:rPr>
          <w:rFonts w:asciiTheme="minorHAnsi" w:eastAsia="TimesNewRomanPSMT" w:hAnsiTheme="minorHAnsi"/>
          <w:sz w:val="20"/>
          <w:szCs w:val="20"/>
        </w:rPr>
        <w:t>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717E76">
        <w:rPr>
          <w:rFonts w:asciiTheme="minorHAnsi" w:hAnsiTheme="minorHAnsi"/>
          <w:b/>
          <w:sz w:val="20"/>
          <w:szCs w:val="20"/>
        </w:rPr>
        <w:t>4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264545" w:rsidRPr="00803572" w:rsidRDefault="00264545" w:rsidP="00264545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4) Oświadczenie, że osoby, które będą uczestniczyć w wykonywaniu zamówienia, posiadają wymagane uprawnienia,</w:t>
      </w:r>
      <w:r w:rsidRPr="00803572">
        <w:rPr>
          <w:rFonts w:asciiTheme="minorHAnsi" w:hAnsiTheme="minorHAnsi"/>
          <w:sz w:val="20"/>
          <w:szCs w:val="20"/>
        </w:rPr>
        <w:t xml:space="preserve"> jeżeli ustawy nakładają obowiązek posiadania takich uprawnień</w:t>
      </w:r>
      <w:r w:rsidRPr="00803572">
        <w:rPr>
          <w:rFonts w:asciiTheme="minorHAnsi" w:hAnsiTheme="minorHAnsi"/>
          <w:b/>
          <w:sz w:val="20"/>
          <w:szCs w:val="20"/>
        </w:rPr>
        <w:t xml:space="preserve"> - załącznik </w:t>
      </w:r>
      <w:r w:rsidR="00717E76">
        <w:rPr>
          <w:rFonts w:asciiTheme="minorHAnsi" w:hAnsiTheme="minorHAnsi"/>
          <w:b/>
          <w:sz w:val="20"/>
          <w:szCs w:val="20"/>
        </w:rPr>
        <w:t>5</w:t>
      </w:r>
      <w:r w:rsidR="00C32301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DD08B1" w:rsidRDefault="00DD08B1" w:rsidP="00264545">
      <w:pPr>
        <w:jc w:val="both"/>
        <w:rPr>
          <w:rFonts w:asciiTheme="minorHAnsi" w:hAnsiTheme="minorHAnsi"/>
          <w:sz w:val="20"/>
          <w:szCs w:val="20"/>
        </w:rPr>
      </w:pPr>
    </w:p>
    <w:p w:rsidR="00DD08B1" w:rsidRPr="00803572" w:rsidRDefault="00DD08B1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 xml:space="preserve">do wykluczenia z postępowania o udzielenie zamówienia Wykonawcy w okolicznościach, o których mowa w art. 24 ust.1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 xml:space="preserve"> do oferty należy załączyć następujące dokumenty:</w:t>
      </w:r>
    </w:p>
    <w:p w:rsidR="006E11C1" w:rsidRDefault="006E11C1" w:rsidP="00C44CFF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 xml:space="preserve">w art. 24 ust. 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01169D">
        <w:rPr>
          <w:rFonts w:asciiTheme="minorHAnsi" w:hAnsiTheme="minorHAnsi"/>
          <w:b/>
          <w:sz w:val="20"/>
          <w:szCs w:val="20"/>
        </w:rPr>
        <w:t>6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520336" w:rsidRPr="00C44CFF" w:rsidRDefault="00520336" w:rsidP="00C44CFF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C44CFF">
        <w:rPr>
          <w:rFonts w:asciiTheme="minorHAnsi" w:hAnsiTheme="minorHAnsi"/>
          <w:sz w:val="22"/>
          <w:szCs w:val="22"/>
        </w:rPr>
        <w:t>2) aktualnego odpisu z właściwego rejestru lub z centralnej ewidencji i informacji o działalności gospodarczej, jeżeli odrębne przepisy wymagają wpisu do rejestru lub ewidencji, w celu wykazania braku podstaw do wykluczenia w oparciu o art. 24 ust. 1 pkt 2 ustawy, wystawionego nie wcześniej niż 6 miesięcy przed upływem terminu składania wniosków o dopuszczenie do udziału w postępowaniu o udzielenie zamówienia albo składania ofert;</w:t>
      </w:r>
    </w:p>
    <w:p w:rsidR="00520336" w:rsidRPr="00C44CFF" w:rsidRDefault="00520336" w:rsidP="00C44CFF">
      <w:pPr>
        <w:suppressAutoHyphens w:val="0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C44CFF">
        <w:rPr>
          <w:rFonts w:asciiTheme="minorHAnsi" w:hAnsiTheme="minorHAnsi" w:cs="Times New Roman"/>
          <w:sz w:val="22"/>
          <w:szCs w:val="22"/>
          <w:lang w:eastAsia="pl-PL"/>
        </w:rPr>
        <w:t>3) aktualnego zaświadczenia właściwego naczelnika urzędu skarbowego potwierdzającego, że wykonawca nie zalega z opłacaniem podatków, lub zaświadczenia, że uzyskał przewidziane prawem zwolnienie, odroczenie lub rozłożenie na raty zaległych płatności lub wstrzymanie w całości wykonania decyzji właściwego organu - wystawionego nie wcześniej niż 3 miesiące przed upływem terminu składania wniosków o dopuszczenie do udziału w postępowaniu o udzielenie zamówienia albo składania ofert;</w:t>
      </w:r>
    </w:p>
    <w:p w:rsidR="00520336" w:rsidRPr="00C44CFF" w:rsidRDefault="00520336" w:rsidP="00C44CFF">
      <w:pPr>
        <w:suppressAutoHyphens w:val="0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C44CFF">
        <w:rPr>
          <w:rFonts w:asciiTheme="minorHAnsi" w:hAnsiTheme="minorHAnsi" w:cs="Times New Roman"/>
          <w:sz w:val="22"/>
          <w:szCs w:val="22"/>
          <w:lang w:eastAsia="pl-PL"/>
        </w:rPr>
        <w:t>4) aktualnego zaświadczenia właściwego oddziału Zakładu Ubezpieczeń Społecznych lub Kasy Rolniczego Ubezpieczenia Społecznego potwierdzającego, że wykonawca nie zalega z opłacaniem składek na ubezpieczenia zdrowotne i społeczne, lub potwierdzenia, że uzyskał przewidziane prawem zwolnienie, odroczenie lub rozłożenie na raty zaległych płatności lub wstrzymanie w całości wykonania decyzji właściwego organu - wystawionego nie wcześniej niż 3 miesiące przed upływem terminu składania wniosków o dopuszczenie do udziału w postępowaniu o udzielenie zamówienia albo składania ofert;</w:t>
      </w:r>
    </w:p>
    <w:p w:rsidR="006E11C1" w:rsidRPr="00803572" w:rsidRDefault="00C44CFF" w:rsidP="00C44CFF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>
        <w:rPr>
          <w:rFonts w:asciiTheme="minorHAnsi" w:hAnsiTheme="minorHAnsi"/>
          <w:spacing w:val="-2"/>
          <w:sz w:val="20"/>
          <w:szCs w:val="20"/>
        </w:rPr>
        <w:t>5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) Wykonawca powołujący się przy wykazywaniu spełniania warunków udziału w postępowaniu 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</w:t>
      </w:r>
      <w:r w:rsidR="00813694">
        <w:rPr>
          <w:rFonts w:asciiTheme="minorHAnsi" w:hAnsiTheme="minorHAnsi"/>
          <w:spacing w:val="-2"/>
          <w:sz w:val="20"/>
          <w:szCs w:val="20"/>
        </w:rPr>
        <w:t>I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>I ust. 2 SIWZ.</w:t>
      </w:r>
    </w:p>
    <w:p w:rsidR="006E11C1" w:rsidRPr="00803572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BF36FE" w:rsidRDefault="006E11C1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BF36FE">
        <w:rPr>
          <w:rFonts w:asciiTheme="minorHAnsi" w:eastAsia="TimesNewRoman" w:hAnsiTheme="minorHAnsi"/>
          <w:b/>
          <w:sz w:val="22"/>
          <w:szCs w:val="22"/>
        </w:rPr>
        <w:t>1) Jeżeli wykonawca ma siedzibę lub miejsce zamieszkania poza terytorium Rzeczypospolitej Polskiej,</w:t>
      </w:r>
      <w:r w:rsidR="00661127" w:rsidRPr="00BF36FE">
        <w:rPr>
          <w:rFonts w:asciiTheme="minorHAnsi" w:eastAsia="TimesNewRoman" w:hAnsiTheme="minorHAnsi"/>
          <w:b/>
          <w:sz w:val="22"/>
          <w:szCs w:val="22"/>
        </w:rPr>
        <w:t xml:space="preserve"> </w:t>
      </w:r>
      <w:r w:rsidR="00520336" w:rsidRPr="00BF36FE">
        <w:rPr>
          <w:rFonts w:asciiTheme="minorHAnsi" w:eastAsia="TimesNewRoman" w:hAnsiTheme="minorHAnsi"/>
          <w:b/>
          <w:sz w:val="22"/>
          <w:szCs w:val="22"/>
        </w:rPr>
        <w:t xml:space="preserve">przedkłada </w:t>
      </w:r>
      <w:r w:rsidR="00520336" w:rsidRPr="00BF36FE">
        <w:rPr>
          <w:rFonts w:asciiTheme="minorHAnsi" w:hAnsiTheme="minorHAnsi"/>
          <w:sz w:val="22"/>
          <w:szCs w:val="22"/>
        </w:rPr>
        <w:t>dokument lub dokumenty wystawione w kraju, w którym ma siedzibę lub miejsce zamieszkania, potwierdzające odpowiednio, że:</w:t>
      </w:r>
    </w:p>
    <w:p w:rsidR="00520336" w:rsidRPr="00BF36FE" w:rsidRDefault="00BF36FE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2"/>
          <w:szCs w:val="22"/>
        </w:rPr>
      </w:pPr>
      <w:r>
        <w:rPr>
          <w:rFonts w:asciiTheme="minorHAnsi" w:eastAsia="TimesNewRoman" w:hAnsiTheme="minorHAnsi"/>
          <w:b/>
          <w:sz w:val="22"/>
          <w:szCs w:val="22"/>
        </w:rPr>
        <w:t>a)</w:t>
      </w:r>
      <w:r w:rsidR="00520336" w:rsidRPr="00BF36FE">
        <w:rPr>
          <w:rFonts w:asciiTheme="minorHAnsi" w:hAnsiTheme="minorHAnsi" w:cs="Times New Roman"/>
          <w:sz w:val="22"/>
          <w:szCs w:val="22"/>
          <w:lang w:eastAsia="pl-PL"/>
        </w:rPr>
        <w:t xml:space="preserve"> nie otwarto jego likwidacji ani nie ogłoszono upadłości,</w:t>
      </w:r>
    </w:p>
    <w:p w:rsidR="00520336" w:rsidRPr="00BF36FE" w:rsidRDefault="00BF36FE" w:rsidP="00BF36FE">
      <w:pPr>
        <w:suppressAutoHyphens w:val="0"/>
        <w:rPr>
          <w:rFonts w:asciiTheme="minorHAnsi" w:hAnsiTheme="minorHAnsi" w:cs="Times New Roman"/>
          <w:sz w:val="22"/>
          <w:szCs w:val="22"/>
          <w:lang w:eastAsia="pl-PL"/>
        </w:rPr>
      </w:pPr>
      <w:r w:rsidRPr="00BF36FE">
        <w:rPr>
          <w:rFonts w:asciiTheme="minorHAnsi" w:hAnsiTheme="minorHAnsi" w:cs="Times New Roman"/>
          <w:b/>
          <w:sz w:val="22"/>
          <w:szCs w:val="22"/>
          <w:lang w:eastAsia="pl-PL"/>
        </w:rPr>
        <w:t>b)</w:t>
      </w:r>
      <w:r>
        <w:rPr>
          <w:rFonts w:asciiTheme="minorHAnsi" w:hAnsiTheme="minorHAnsi" w:cs="Times New Roman"/>
          <w:sz w:val="22"/>
          <w:szCs w:val="22"/>
          <w:lang w:eastAsia="pl-PL"/>
        </w:rPr>
        <w:t xml:space="preserve"> </w:t>
      </w:r>
      <w:r w:rsidR="00520336" w:rsidRPr="00BF36FE">
        <w:rPr>
          <w:rFonts w:asciiTheme="minorHAnsi" w:hAnsiTheme="minorHAnsi" w:cs="Times New Roman"/>
          <w:sz w:val="22"/>
          <w:szCs w:val="22"/>
          <w:lang w:eastAsia="pl-PL"/>
        </w:rPr>
        <w:t>nie zalega z uiszczaniem podatków, opłat, składek na ubezpieczenie społeczne i zdrowotne albo że uzyskał przewidziane prawem zwolnienie, odroczenie lub rozłożenie na raty zaległych płatności lub wstrzymanie w całości wykonania decyzji właściwego organu,</w:t>
      </w: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803572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1) 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30716D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="0001169D">
        <w:rPr>
          <w:rFonts w:asciiTheme="minorHAnsi" w:eastAsia="TimesNewRoman" w:hAnsiTheme="minorHAnsi"/>
          <w:b/>
          <w:sz w:val="20"/>
          <w:szCs w:val="20"/>
        </w:rPr>
        <w:t>7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Pr="00803572" w:rsidRDefault="006E11C1" w:rsidP="00010A7A">
      <w:pPr>
        <w:pStyle w:val="Tekstpodstawowy"/>
        <w:numPr>
          <w:ilvl w:val="0"/>
          <w:numId w:val="17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5A311B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6E11C1" w:rsidRPr="00803572">
        <w:rPr>
          <w:rFonts w:asciiTheme="minorHAnsi" w:hAnsiTheme="minorHAnsi"/>
          <w:sz w:val="20"/>
          <w:szCs w:val="20"/>
        </w:rPr>
        <w:t xml:space="preserve">) Pełnomocnictwa osób podpisujących ofertę do złożenia/podpisania oferty lub złożenia/podpisania oferty i </w:t>
      </w:r>
      <w:r w:rsidR="006E11C1" w:rsidRPr="00803572">
        <w:rPr>
          <w:rFonts w:asciiTheme="minorHAnsi" w:hAnsiTheme="minorHAnsi"/>
          <w:sz w:val="20"/>
          <w:szCs w:val="20"/>
        </w:rPr>
        <w:lastRenderedPageBreak/>
        <w:t xml:space="preserve">zawarcia umowy w imieniu Wykonawcy składającej ofertę, o ile nie wynikają z przepisów prawa lub innych dokumentów (Pełnomocnictwo w oryginale lub odpis poświadczony przez notariusza). </w:t>
      </w:r>
      <w:r w:rsidR="006E11C1"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803572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</w:t>
      </w:r>
      <w:r w:rsidR="00307DCA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Zgodnie z art. 38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b) Składanie uzupełnień do oferty w trybie art. 26 ust. 3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 w:rsidR="00BB7755">
        <w:rPr>
          <w:rFonts w:asciiTheme="minorHAnsi" w:hAnsiTheme="minorHAnsi"/>
          <w:sz w:val="20"/>
          <w:szCs w:val="20"/>
        </w:rPr>
        <w:t>19 lutego 2013r</w:t>
      </w:r>
      <w:r w:rsidRPr="00803572">
        <w:rPr>
          <w:rFonts w:asciiTheme="minorHAnsi" w:hAnsiTheme="minorHAnsi"/>
          <w:sz w:val="20"/>
          <w:szCs w:val="20"/>
        </w:rPr>
        <w:t xml:space="preserve">. w sprawie rodzajów dokumentów potwierdzających spełnianie warunków udziału w postępowaniu o udzielenie zamówienia publicznego, jakich może żądać zamawiający od wykonawcy (Dz. U. </w:t>
      </w:r>
      <w:r w:rsidR="00BB7755">
        <w:rPr>
          <w:rFonts w:asciiTheme="minorHAnsi" w:hAnsiTheme="minorHAnsi"/>
          <w:sz w:val="20"/>
          <w:szCs w:val="20"/>
        </w:rPr>
        <w:t>z 2013</w:t>
      </w:r>
      <w:r w:rsidRPr="00803572">
        <w:rPr>
          <w:rFonts w:asciiTheme="minorHAnsi" w:hAnsiTheme="minorHAnsi"/>
          <w:sz w:val="20"/>
          <w:szCs w:val="20"/>
        </w:rPr>
        <w:t xml:space="preserve">, poz. </w:t>
      </w:r>
      <w:r w:rsidR="00BB7755"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 xml:space="preserve">) ustawie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c) Składanie wyjaśnień w trybie art. 26 ust 4, 87 ust. 1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 xml:space="preserve"> oraz 90 ust. 1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wyzwał do złożenia wyjaśnień w trybie art. 26 ust 4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</w:rPr>
        <w:t xml:space="preserve">, art. 87 ust. 1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lub art. 90 ust. 1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d) Wezwanie do przedłużenia terminu związania ofertą i ważności wadium oraz przedłużanie terminu związania ofertą oraz ważności wadium.</w:t>
      </w:r>
    </w:p>
    <w:p w:rsidR="00640785" w:rsidRPr="00803572" w:rsidRDefault="00C44C03" w:rsidP="001215BC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</w:t>
      </w:r>
      <w:r w:rsidR="001215BC">
        <w:rPr>
          <w:rFonts w:asciiTheme="minorHAnsi" w:hAnsiTheme="minorHAnsi"/>
          <w:sz w:val="20"/>
          <w:szCs w:val="20"/>
        </w:rPr>
        <w:t xml:space="preserve">ego terminu o oznaczony okres, </w:t>
      </w:r>
      <w:r w:rsidRPr="00803572">
        <w:rPr>
          <w:rFonts w:asciiTheme="minorHAnsi" w:hAnsiTheme="minorHAnsi"/>
          <w:sz w:val="20"/>
          <w:szCs w:val="20"/>
        </w:rPr>
        <w:t xml:space="preserve">nie dłuższy jednak niż 60 dni.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45C8D" w:rsidRPr="00803572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803572">
        <w:rPr>
          <w:rFonts w:asciiTheme="minorHAnsi" w:hAnsiTheme="minorHAnsi"/>
        </w:rPr>
        <w:t>word</w:t>
      </w:r>
      <w:proofErr w:type="spellEnd"/>
      <w:r w:rsidR="00945C8D" w:rsidRPr="00803572">
        <w:rPr>
          <w:rFonts w:asciiTheme="minorHAnsi" w:hAnsiTheme="minorHAnsi"/>
        </w:rPr>
        <w:t xml:space="preserve">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Uprawnionym pracownikiem zamawiającego do kontaktowania się z Wykonawcami są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Katarzyna </w:t>
      </w:r>
      <w:proofErr w:type="spellStart"/>
      <w:r w:rsidRPr="00803572">
        <w:rPr>
          <w:rFonts w:asciiTheme="minorHAnsi" w:hAnsiTheme="minorHAnsi"/>
          <w:sz w:val="20"/>
          <w:szCs w:val="20"/>
        </w:rPr>
        <w:t>Sira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, faks: 89 51 95 461, e-mail: zp@olsztynek.pl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93114B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VIII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3D266D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Zamawiający nie żąda wniesienia wadium.</w:t>
      </w:r>
    </w:p>
    <w:p w:rsidR="00640785" w:rsidRPr="00803572" w:rsidRDefault="00307DCA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93114B">
        <w:rPr>
          <w:rFonts w:asciiTheme="minorHAnsi" w:hAnsiTheme="minorHAnsi"/>
          <w:b/>
          <w:sz w:val="20"/>
          <w:szCs w:val="20"/>
        </w:rPr>
        <w:t>I</w:t>
      </w:r>
      <w:r w:rsidR="00C44C03" w:rsidRPr="00803572">
        <w:rPr>
          <w:rFonts w:asciiTheme="minorHAnsi" w:hAnsiTheme="minorHAnsi"/>
          <w:b/>
          <w:sz w:val="20"/>
          <w:szCs w:val="20"/>
        </w:rPr>
        <w:t>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złożyć tylko jedną ofertę. 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zaproponować tylko jedną cenę za wykonanie całości przedmiotu zamówienia.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ofertę składa pełnomocnik do oferty należy dołączyć oryginał pełnomocnictwa lub odpis </w:t>
      </w:r>
      <w:r w:rsidR="00DA0E4D" w:rsidRPr="00803572">
        <w:rPr>
          <w:rFonts w:asciiTheme="minorHAnsi" w:hAnsiTheme="minorHAnsi"/>
          <w:sz w:val="20"/>
          <w:szCs w:val="20"/>
        </w:rPr>
        <w:t>pełnomocnictwa poświadczony</w:t>
      </w:r>
      <w:r w:rsidRPr="00803572">
        <w:rPr>
          <w:rFonts w:asciiTheme="minorHAnsi" w:hAnsiTheme="minorHAnsi"/>
          <w:sz w:val="20"/>
          <w:szCs w:val="20"/>
        </w:rPr>
        <w:t xml:space="preserve">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Oferta oraz wszystkie wymagane załączniki musi być sporządzona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47F3D">
        <w:rPr>
          <w:rFonts w:asciiTheme="minorHAnsi" w:hAnsiTheme="minorHAnsi"/>
          <w:sz w:val="20"/>
          <w:szCs w:val="20"/>
        </w:rPr>
        <w:t>ść z oryginałem przez Wykonawcę.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lastRenderedPageBreak/>
        <w:t xml:space="preserve">należy złożyć w oddzielnej, nieprzeźroczystej teczce i opisać na okładce. Wewnątrz okładki winien być spis zawartości podpisany przez wykonawcę. Wykonawca nie może zastrzec informacji, o których mowa w art. 86 ust. 4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ponosi wszelkie koszty związane z przygotowaniem i złożeniem oferty z uwzględnieniem treści art. 93 ust. 4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VI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5) Każdy z Wykonawców wspólnie ubiegający się o udzielenie zamówienia musi oddzielnie udokumentować, że brak jest wobec niego podstaw do wykluczenia w okolicznościach,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01169D">
        <w:rPr>
          <w:rFonts w:asciiTheme="minorHAnsi" w:hAnsiTheme="minorHAnsi"/>
          <w:sz w:val="20"/>
          <w:szCs w:val="20"/>
        </w:rPr>
        <w:t>7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3B3C91">
        <w:rPr>
          <w:rFonts w:asciiTheme="minorHAnsi" w:hAnsiTheme="minorHAnsi"/>
          <w:sz w:val="20"/>
          <w:szCs w:val="20"/>
        </w:rPr>
        <w:t>9</w:t>
      </w:r>
      <w:r w:rsidR="00C05FDE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 przypadku spółki cywilnej art. 23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640785" w:rsidRPr="00803572" w:rsidRDefault="0064078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01492E">
      <w:pPr>
        <w:numPr>
          <w:ilvl w:val="0"/>
          <w:numId w:val="21"/>
        </w:numPr>
        <w:tabs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803572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264545" w:rsidRPr="0001393C" w:rsidRDefault="00264545" w:rsidP="00264545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 w:val="24"/>
        </w:rPr>
      </w:pPr>
      <w:r>
        <w:rPr>
          <w:rFonts w:asciiTheme="minorHAnsi" w:eastAsia="Helvetica" w:hAnsiTheme="minorHAnsi" w:cstheme="minorHAnsi"/>
          <w:b/>
          <w:color w:val="000000"/>
          <w:sz w:val="24"/>
        </w:rPr>
        <w:t xml:space="preserve">Usługa edukacyjna w ramach </w:t>
      </w:r>
      <w:r>
        <w:rPr>
          <w:rFonts w:asciiTheme="minorHAnsi" w:hAnsiTheme="minorHAnsi" w:cstheme="minorHAnsi"/>
          <w:b/>
          <w:sz w:val="24"/>
        </w:rPr>
        <w:t>realizacji projektu</w:t>
      </w:r>
      <w:r w:rsidRPr="0001393C">
        <w:rPr>
          <w:rFonts w:asciiTheme="minorHAnsi" w:hAnsiTheme="minorHAnsi" w:cstheme="minorHAnsi"/>
          <w:b/>
          <w:sz w:val="24"/>
        </w:rPr>
        <w:t xml:space="preserve"> pn. </w:t>
      </w:r>
      <w:r w:rsidRPr="0001393C">
        <w:rPr>
          <w:rFonts w:asciiTheme="minorHAnsi" w:hAnsiTheme="minorHAnsi" w:cstheme="minorHAnsi"/>
          <w:b/>
          <w:bCs/>
          <w:sz w:val="24"/>
        </w:rPr>
        <w:t>„Kompetencje kluczowe otworzą twoją głowę”</w:t>
      </w:r>
    </w:p>
    <w:p w:rsidR="00640785" w:rsidRPr="00803572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03572">
        <w:rPr>
          <w:rFonts w:asciiTheme="minorHAnsi" w:hAnsiTheme="minorHAnsi"/>
          <w:b/>
          <w:i/>
          <w:sz w:val="20"/>
          <w:szCs w:val="20"/>
        </w:rPr>
        <w:t>Nie otwierać do dnia ............................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Szkoła Podstawowa w Olsztynku</w:t>
      </w:r>
    </w:p>
    <w:p w:rsidR="005B5855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Ul. Ostródzka 2 </w:t>
      </w:r>
    </w:p>
    <w:p w:rsidR="005B5855" w:rsidRPr="00803572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11 – 015 Olsztynek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A50CB3">
        <w:rPr>
          <w:rFonts w:asciiTheme="minorHAnsi" w:hAnsiTheme="minorHAnsi"/>
          <w:b/>
          <w:sz w:val="20"/>
          <w:szCs w:val="20"/>
        </w:rPr>
        <w:t>2 września</w:t>
      </w:r>
      <w:r w:rsidR="00DF682E">
        <w:rPr>
          <w:rFonts w:asciiTheme="minorHAnsi" w:hAnsiTheme="minorHAnsi"/>
          <w:b/>
          <w:sz w:val="20"/>
          <w:szCs w:val="20"/>
        </w:rPr>
        <w:t xml:space="preserve">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Pr="00803572">
        <w:rPr>
          <w:rFonts w:asciiTheme="minorHAnsi" w:hAnsiTheme="minorHAnsi"/>
          <w:b/>
          <w:sz w:val="20"/>
          <w:szCs w:val="20"/>
        </w:rPr>
        <w:t xml:space="preserve">godzina </w:t>
      </w:r>
      <w:r w:rsidRPr="00803572">
        <w:rPr>
          <w:rFonts w:asciiTheme="minorHAnsi" w:hAnsiTheme="minorHAnsi"/>
          <w:sz w:val="20"/>
          <w:szCs w:val="20"/>
        </w:rPr>
        <w:t>1</w:t>
      </w:r>
      <w:r w:rsidR="005D29B3">
        <w:rPr>
          <w:rFonts w:asciiTheme="minorHAnsi" w:hAnsiTheme="minorHAnsi"/>
          <w:sz w:val="20"/>
          <w:szCs w:val="20"/>
        </w:rPr>
        <w:t>3</w:t>
      </w:r>
      <w:r w:rsidR="00A50CB3">
        <w:rPr>
          <w:rFonts w:asciiTheme="minorHAnsi" w:hAnsiTheme="minorHAnsi"/>
          <w:sz w:val="20"/>
          <w:szCs w:val="20"/>
        </w:rPr>
        <w:t>.00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A50CB3">
        <w:rPr>
          <w:rFonts w:asciiTheme="minorHAnsi" w:hAnsiTheme="minorHAnsi"/>
          <w:b/>
          <w:spacing w:val="-4"/>
          <w:sz w:val="20"/>
          <w:szCs w:val="20"/>
        </w:rPr>
        <w:t>2 września</w:t>
      </w:r>
      <w:r w:rsidR="001E5688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2013r., godzina 1</w:t>
      </w:r>
      <w:r w:rsidR="005D29B3">
        <w:rPr>
          <w:rFonts w:asciiTheme="minorHAnsi" w:hAnsiTheme="minorHAnsi"/>
          <w:b/>
          <w:spacing w:val="-4"/>
          <w:sz w:val="20"/>
          <w:szCs w:val="20"/>
        </w:rPr>
        <w:t>3</w:t>
      </w:r>
      <w:r w:rsidR="00A50CB3">
        <w:rPr>
          <w:rFonts w:asciiTheme="minorHAnsi" w:hAnsiTheme="minorHAnsi"/>
          <w:b/>
          <w:spacing w:val="-4"/>
          <w:sz w:val="20"/>
          <w:szCs w:val="20"/>
        </w:rPr>
        <w:t>.15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</w:t>
      </w:r>
      <w:r w:rsidR="00EE428C">
        <w:rPr>
          <w:rFonts w:asciiTheme="minorHAnsi" w:hAnsiTheme="minorHAnsi"/>
          <w:spacing w:val="-4"/>
          <w:sz w:val="20"/>
          <w:szCs w:val="20"/>
        </w:rPr>
        <w:t>sekretariacie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Koperty oznaczone ZMIANA będą otwarte w pierwszej kolejności. Oferty wycofane, co do których Wykonawcy nie zażądali ich zwrotu, nie zostaną otwarte.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Bezpośrednio przed otwarciem ofert, Zamawiający poda kwotę, jaką zamierza przeznaczyć na sfinansowanie </w:t>
      </w:r>
      <w:r w:rsidR="0098779B">
        <w:rPr>
          <w:rFonts w:asciiTheme="minorHAnsi" w:hAnsiTheme="minorHAnsi"/>
          <w:sz w:val="20"/>
          <w:szCs w:val="20"/>
        </w:rPr>
        <w:t xml:space="preserve">każdej z części </w:t>
      </w:r>
      <w:r w:rsidRPr="00803572">
        <w:rPr>
          <w:rFonts w:asciiTheme="minorHAnsi" w:hAnsiTheme="minorHAnsi"/>
          <w:sz w:val="20"/>
          <w:szCs w:val="20"/>
        </w:rPr>
        <w:t>zamówienia.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pisemny wniosek Wykonawców, którzy nie byli obecni przy otwarciu ofert, zostanie przesłana informacja, o której mowa wyżej.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>1. Cena oferty musi być wyrażona w złotych polskich w sposób jednoznaczny (bez propozycji alternatywnych) i winna obejmować: całkowity łąc</w:t>
      </w:r>
      <w:r w:rsidR="00D27CD1">
        <w:rPr>
          <w:rFonts w:asciiTheme="minorHAnsi" w:hAnsiTheme="minorHAnsi"/>
          <w:szCs w:val="20"/>
        </w:rPr>
        <w:t>zny koszt realizacji zamówienia</w:t>
      </w:r>
      <w:r w:rsidRPr="00803572">
        <w:rPr>
          <w:rFonts w:asciiTheme="minorHAnsi" w:hAnsiTheme="minorHAnsi"/>
          <w:szCs w:val="20"/>
        </w:rPr>
        <w:t xml:space="preserve"> </w:t>
      </w:r>
      <w:r w:rsidR="00D27CD1">
        <w:rPr>
          <w:rFonts w:asciiTheme="minorHAnsi" w:hAnsiTheme="minorHAnsi"/>
          <w:szCs w:val="20"/>
        </w:rPr>
        <w:t xml:space="preserve">z </w:t>
      </w:r>
      <w:r w:rsidR="003E17CA" w:rsidRPr="00803572">
        <w:rPr>
          <w:rFonts w:asciiTheme="minorHAnsi" w:hAnsiTheme="minorHAnsi"/>
          <w:szCs w:val="20"/>
        </w:rPr>
        <w:t>niniejszej SIWZ oraz projektu umowy.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</w:p>
    <w:p w:rsidR="004601D6" w:rsidRDefault="0034391E" w:rsidP="00A47F3D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 xml:space="preserve">z realizacją zamówienia, w tym </w:t>
      </w:r>
      <w:r w:rsidR="00A47F3D">
        <w:rPr>
          <w:rFonts w:asciiTheme="minorHAnsi" w:hAnsiTheme="minorHAnsi"/>
          <w:sz w:val="20"/>
          <w:szCs w:val="20"/>
        </w:rPr>
        <w:t>koszy</w:t>
      </w:r>
      <w:r w:rsidR="004601D6" w:rsidRPr="00803572">
        <w:rPr>
          <w:rFonts w:asciiTheme="minorHAnsi" w:hAnsiTheme="minorHAnsi"/>
          <w:sz w:val="20"/>
          <w:szCs w:val="20"/>
        </w:rPr>
        <w:t xml:space="preserve"> wynikając</w:t>
      </w:r>
      <w:r w:rsidR="00A47F3D">
        <w:rPr>
          <w:rFonts w:asciiTheme="minorHAnsi" w:hAnsiTheme="minorHAnsi"/>
          <w:sz w:val="20"/>
          <w:szCs w:val="20"/>
        </w:rPr>
        <w:t>e</w:t>
      </w:r>
      <w:r w:rsidR="004601D6" w:rsidRPr="00803572">
        <w:rPr>
          <w:rFonts w:asciiTheme="minorHAnsi" w:hAnsiTheme="minorHAnsi"/>
          <w:sz w:val="20"/>
          <w:szCs w:val="20"/>
        </w:rPr>
        <w:t xml:space="preserve"> z SIWZ, projektu umowy związane z </w:t>
      </w:r>
      <w:r w:rsidR="00A47F3D">
        <w:rPr>
          <w:rFonts w:asciiTheme="minorHAnsi" w:hAnsiTheme="minorHAnsi"/>
          <w:sz w:val="20"/>
          <w:szCs w:val="20"/>
        </w:rPr>
        <w:t>wykonywaniem zamówienia.</w:t>
      </w:r>
    </w:p>
    <w:p w:rsidR="00A47F3D" w:rsidRPr="00803572" w:rsidRDefault="00A47F3D" w:rsidP="00A47F3D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4. Wykonawca musi określić cenę za </w:t>
      </w:r>
      <w:r w:rsidR="00F81ADD">
        <w:rPr>
          <w:rFonts w:asciiTheme="minorHAnsi" w:hAnsiTheme="minorHAnsi"/>
          <w:sz w:val="20"/>
          <w:szCs w:val="20"/>
        </w:rPr>
        <w:t>1 h prowadzenia danego typu zajęć oraz za 144 h (łączna ilość godzin</w:t>
      </w:r>
      <w:r w:rsidR="00EE428C">
        <w:rPr>
          <w:rFonts w:asciiTheme="minorHAnsi" w:hAnsiTheme="minorHAnsi"/>
          <w:sz w:val="20"/>
          <w:szCs w:val="20"/>
        </w:rPr>
        <w:t xml:space="preserve"> </w:t>
      </w:r>
      <w:r w:rsidR="00F81ADD">
        <w:rPr>
          <w:rFonts w:asciiTheme="minorHAnsi" w:hAnsiTheme="minorHAnsi"/>
          <w:sz w:val="20"/>
          <w:szCs w:val="20"/>
        </w:rPr>
        <w:t xml:space="preserve">danego typu zajęć przez cały okres obowiązywania umowy). Suma </w:t>
      </w:r>
      <w:r w:rsidR="00A86037">
        <w:rPr>
          <w:rFonts w:asciiTheme="minorHAnsi" w:hAnsiTheme="minorHAnsi"/>
          <w:sz w:val="20"/>
          <w:szCs w:val="20"/>
        </w:rPr>
        <w:t xml:space="preserve">łącznej ilość godzin </w:t>
      </w:r>
      <w:r w:rsidR="00F00495">
        <w:rPr>
          <w:rFonts w:asciiTheme="minorHAnsi" w:hAnsiTheme="minorHAnsi"/>
          <w:sz w:val="20"/>
          <w:szCs w:val="20"/>
        </w:rPr>
        <w:t xml:space="preserve">wszystkich </w:t>
      </w:r>
      <w:r w:rsidR="00A86037">
        <w:rPr>
          <w:rFonts w:asciiTheme="minorHAnsi" w:hAnsiTheme="minorHAnsi"/>
          <w:sz w:val="20"/>
          <w:szCs w:val="20"/>
        </w:rPr>
        <w:t xml:space="preserve">zajęć przez cały okres obowiązywania umowy daje łączną </w:t>
      </w:r>
      <w:r w:rsidR="00A86037" w:rsidRPr="00A86037">
        <w:rPr>
          <w:rFonts w:asciiTheme="minorHAnsi" w:hAnsiTheme="minorHAnsi"/>
          <w:snapToGrid w:val="0"/>
          <w:color w:val="000000"/>
          <w:sz w:val="20"/>
          <w:szCs w:val="20"/>
        </w:rPr>
        <w:t>cenę za wykonanie przedmiotu umowy.</w:t>
      </w:r>
    </w:p>
    <w:p w:rsidR="004601D6" w:rsidRPr="00803572" w:rsidRDefault="00F20A75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5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F20A75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F20A75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7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="0034391E"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93114B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XIII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264545" w:rsidRDefault="002357F5" w:rsidP="0026454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</w:rPr>
      </w:pPr>
      <w:r w:rsidRPr="00803572">
        <w:rPr>
          <w:rFonts w:asciiTheme="minorHAnsi" w:hAnsiTheme="minorHAnsi"/>
          <w:sz w:val="20"/>
          <w:szCs w:val="20"/>
        </w:rPr>
        <w:t xml:space="preserve">Kryteria oceny ofert stanowią: </w:t>
      </w:r>
    </w:p>
    <w:p w:rsidR="00264545" w:rsidRDefault="00264545" w:rsidP="00264545">
      <w:pPr>
        <w:pStyle w:val="Standard"/>
        <w:ind w:left="360"/>
        <w:jc w:val="both"/>
        <w:rPr>
          <w:rFonts w:asciiTheme="minorHAnsi" w:hAnsiTheme="minorHAnsi"/>
          <w:sz w:val="20"/>
          <w:szCs w:val="20"/>
        </w:rPr>
      </w:pPr>
    </w:p>
    <w:p w:rsid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a) Cena</w:t>
      </w:r>
    </w:p>
    <w:p w:rsid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b) Doświadczenie</w:t>
      </w:r>
    </w:p>
    <w:p w:rsid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c) Kwalifikacje</w:t>
      </w:r>
    </w:p>
    <w:p w:rsidR="00EB2B4C" w:rsidRDefault="00EB2B4C" w:rsidP="004D53F0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4D53F0" w:rsidRPr="004D53F0" w:rsidRDefault="004D53F0" w:rsidP="004D53F0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D53F0">
        <w:rPr>
          <w:rFonts w:asciiTheme="minorHAnsi" w:hAnsiTheme="minorHAnsi"/>
          <w:b/>
          <w:color w:val="000000"/>
          <w:sz w:val="22"/>
          <w:szCs w:val="22"/>
        </w:rPr>
        <w:t>Ad a) Sposób oceny oferty w kryterium: „Cena”</w:t>
      </w:r>
    </w:p>
    <w:p w:rsidR="004D53F0" w:rsidRPr="004D53F0" w:rsidRDefault="004D53F0" w:rsidP="004D53F0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D53F0" w:rsidRDefault="004D53F0" w:rsidP="004D53F0">
      <w:pPr>
        <w:tabs>
          <w:tab w:val="left" w:pos="284"/>
          <w:tab w:val="left" w:pos="426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Ocena punktowa: 0-50 pkt.</w:t>
      </w:r>
    </w:p>
    <w:p w:rsidR="00EB2B4C" w:rsidRPr="004D53F0" w:rsidRDefault="00EB2B4C" w:rsidP="004D53F0">
      <w:pPr>
        <w:tabs>
          <w:tab w:val="left" w:pos="284"/>
          <w:tab w:val="left" w:pos="426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D53F0" w:rsidRPr="004D53F0" w:rsidRDefault="004D53F0" w:rsidP="004D53F0">
      <w:pPr>
        <w:tabs>
          <w:tab w:val="left" w:pos="284"/>
          <w:tab w:val="left" w:pos="426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 xml:space="preserve">Ocena punktowa dla </w:t>
      </w:r>
      <w:r w:rsidRPr="004D53F0">
        <w:rPr>
          <w:rFonts w:asciiTheme="minorHAnsi" w:hAnsiTheme="minorHAnsi"/>
          <w:b/>
          <w:color w:val="000000"/>
          <w:sz w:val="22"/>
          <w:szCs w:val="22"/>
        </w:rPr>
        <w:t>kryterium ceny</w:t>
      </w:r>
      <w:r w:rsidRPr="004D53F0">
        <w:rPr>
          <w:rFonts w:asciiTheme="minorHAnsi" w:hAnsiTheme="minorHAnsi"/>
          <w:color w:val="000000"/>
          <w:sz w:val="22"/>
          <w:szCs w:val="22"/>
        </w:rPr>
        <w:t xml:space="preserve"> zostanie obliczona w następujący sposób:</w:t>
      </w:r>
    </w:p>
    <w:p w:rsidR="004D53F0" w:rsidRPr="004D53F0" w:rsidRDefault="004D53F0" w:rsidP="004D53F0">
      <w:pPr>
        <w:tabs>
          <w:tab w:val="left" w:pos="284"/>
          <w:tab w:val="left" w:pos="426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D53F0">
        <w:rPr>
          <w:rFonts w:asciiTheme="minorHAnsi" w:hAnsiTheme="minorHAnsi"/>
          <w:b/>
          <w:color w:val="000000"/>
          <w:sz w:val="22"/>
          <w:szCs w:val="22"/>
        </w:rPr>
        <w:t>oferta z najniższą ceną uzyskuje komplet punktów w kryterium ceny, tj. 50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2 cenowo w kolejności oferta uzyskuje 45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lastRenderedPageBreak/>
        <w:t>3 cenowo w kolejności oferta uzyskuje 40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4 cenowo w kolejności oferta uzyskuje 35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5 cenowo w kolejności oferta uzyskuje 30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6 cenowo w kolejności oferta uzyskuje 25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7 cenowo w kolejności oferta uzyskuje 20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8 cenowo w kolejności oferta uzyskuje 15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9 cenowo w kolejności oferta uzyskuje 10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10 cenowo w kolejności oferta uzyskuje 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11 i nast. cenowo w kolejności oferta uzyskuje 0 pkt.,</w:t>
      </w:r>
    </w:p>
    <w:p w:rsid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</w:p>
    <w:p w:rsidR="00F25CB5" w:rsidRPr="00EB2B4C" w:rsidRDefault="00F25CB5" w:rsidP="00EB2B4C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EB2B4C">
        <w:rPr>
          <w:rFonts w:asciiTheme="minorHAnsi" w:hAnsiTheme="minorHAnsi"/>
          <w:b/>
          <w:color w:val="000000"/>
          <w:sz w:val="22"/>
          <w:szCs w:val="22"/>
        </w:rPr>
        <w:t>Ad b) Sposób oceny oferty w kryterium: „Doświadczenie”</w:t>
      </w:r>
    </w:p>
    <w:p w:rsidR="00F25CB5" w:rsidRPr="00EB2B4C" w:rsidRDefault="00F25CB5" w:rsidP="00F25CB5">
      <w:pPr>
        <w:ind w:left="72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25CB5" w:rsidRPr="00EB2B4C" w:rsidRDefault="00F25CB5" w:rsidP="00F96375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EB2B4C">
        <w:rPr>
          <w:rFonts w:asciiTheme="minorHAnsi" w:hAnsiTheme="minorHAnsi"/>
          <w:b/>
          <w:color w:val="000000"/>
          <w:sz w:val="22"/>
          <w:szCs w:val="22"/>
        </w:rPr>
        <w:t xml:space="preserve">Kryterium oceny dla doświadczenia: </w:t>
      </w:r>
    </w:p>
    <w:p w:rsidR="00F25CB5" w:rsidRPr="00EB2B4C" w:rsidRDefault="00F25CB5" w:rsidP="00F96375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25CB5" w:rsidRPr="00EB2B4C" w:rsidRDefault="00F25CB5" w:rsidP="00F96375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EB2B4C">
        <w:rPr>
          <w:rFonts w:asciiTheme="minorHAnsi" w:hAnsiTheme="minorHAnsi"/>
          <w:color w:val="000000"/>
          <w:sz w:val="22"/>
          <w:szCs w:val="22"/>
        </w:rPr>
        <w:t>Ocena punktowa: 0-</w:t>
      </w:r>
      <w:r w:rsidR="00046ED1">
        <w:rPr>
          <w:rFonts w:asciiTheme="minorHAnsi" w:hAnsiTheme="minorHAnsi"/>
          <w:color w:val="000000"/>
          <w:sz w:val="22"/>
          <w:szCs w:val="22"/>
        </w:rPr>
        <w:t>3</w:t>
      </w:r>
      <w:r w:rsidR="0099485B">
        <w:rPr>
          <w:rFonts w:asciiTheme="minorHAnsi" w:hAnsiTheme="minorHAnsi"/>
          <w:color w:val="000000"/>
          <w:sz w:val="22"/>
          <w:szCs w:val="22"/>
        </w:rPr>
        <w:t>6</w:t>
      </w:r>
      <w:r w:rsidRPr="00EB2B4C">
        <w:rPr>
          <w:rFonts w:asciiTheme="minorHAnsi" w:hAnsiTheme="minorHAnsi"/>
          <w:color w:val="000000"/>
          <w:sz w:val="22"/>
          <w:szCs w:val="22"/>
        </w:rPr>
        <w:t xml:space="preserve"> pkt.</w:t>
      </w:r>
    </w:p>
    <w:p w:rsidR="00F25CB5" w:rsidRPr="00EB2B4C" w:rsidRDefault="00F25CB5" w:rsidP="00F96375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EB2B4C">
        <w:rPr>
          <w:rFonts w:asciiTheme="minorHAnsi" w:hAnsiTheme="minorHAnsi"/>
          <w:color w:val="000000"/>
          <w:sz w:val="22"/>
          <w:szCs w:val="22"/>
        </w:rPr>
        <w:t xml:space="preserve">Ocena punktowa dla </w:t>
      </w:r>
      <w:r w:rsidRPr="00EB2B4C">
        <w:rPr>
          <w:rFonts w:asciiTheme="minorHAnsi" w:hAnsiTheme="minorHAnsi"/>
          <w:b/>
          <w:color w:val="000000"/>
          <w:sz w:val="22"/>
          <w:szCs w:val="22"/>
        </w:rPr>
        <w:t>kryterium doświadczenie</w:t>
      </w:r>
      <w:r w:rsidRPr="00EB2B4C">
        <w:rPr>
          <w:rFonts w:asciiTheme="minorHAnsi" w:hAnsiTheme="minorHAnsi"/>
          <w:color w:val="000000"/>
          <w:sz w:val="22"/>
          <w:szCs w:val="22"/>
        </w:rPr>
        <w:t xml:space="preserve"> zostanie obliczona w następujący sposób:</w:t>
      </w:r>
    </w:p>
    <w:p w:rsidR="00F25CB5" w:rsidRPr="00EB2B4C" w:rsidRDefault="00F25CB5" w:rsidP="00F25CB5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25CB5" w:rsidRPr="00EB2B4C" w:rsidRDefault="00EF790E" w:rsidP="00F25CB5">
      <w:pPr>
        <w:jc w:val="both"/>
        <w:rPr>
          <w:rFonts w:asciiTheme="minorHAnsi" w:hAnsiTheme="minorHAnsi"/>
          <w:sz w:val="22"/>
          <w:szCs w:val="22"/>
        </w:rPr>
      </w:pPr>
      <w:r w:rsidRPr="00EF790E">
        <w:rPr>
          <w:rFonts w:asciiTheme="minorHAnsi" w:hAnsiTheme="minorHAnsi"/>
          <w:sz w:val="22"/>
          <w:szCs w:val="22"/>
        </w:rPr>
        <w:t>D</w:t>
      </w:r>
      <w:r w:rsidR="00F25CB5" w:rsidRPr="00EB2B4C">
        <w:rPr>
          <w:rFonts w:asciiTheme="minorHAnsi" w:hAnsiTheme="minorHAnsi"/>
          <w:sz w:val="22"/>
          <w:szCs w:val="22"/>
        </w:rPr>
        <w:t xml:space="preserve">oświadczenie w zakresie realizacji lub współrealizacji projektów </w:t>
      </w:r>
      <w:r w:rsidR="004D3B62">
        <w:rPr>
          <w:rFonts w:asciiTheme="minorHAnsi" w:hAnsiTheme="minorHAnsi"/>
          <w:b/>
          <w:sz w:val="22"/>
          <w:szCs w:val="22"/>
        </w:rPr>
        <w:t xml:space="preserve">finansowanych </w:t>
      </w:r>
      <w:r w:rsidR="00F25CB5" w:rsidRPr="00EB2B4C">
        <w:rPr>
          <w:rFonts w:asciiTheme="minorHAnsi" w:hAnsiTheme="minorHAnsi"/>
          <w:b/>
          <w:sz w:val="22"/>
          <w:szCs w:val="22"/>
        </w:rPr>
        <w:t>lub współfinansowanych przez Unię Europejską</w:t>
      </w:r>
      <w:r w:rsidR="00F25CB5" w:rsidRPr="00EB2B4C">
        <w:rPr>
          <w:rFonts w:asciiTheme="minorHAnsi" w:hAnsiTheme="minorHAnsi"/>
          <w:sz w:val="22"/>
          <w:szCs w:val="22"/>
        </w:rPr>
        <w:t xml:space="preserve"> (zgodnie z opisem warunku udziału w postępowaniu)</w:t>
      </w:r>
    </w:p>
    <w:p w:rsidR="00F25CB5" w:rsidRPr="00EB2B4C" w:rsidRDefault="00F25CB5" w:rsidP="00F25CB5">
      <w:pPr>
        <w:ind w:left="709"/>
        <w:jc w:val="both"/>
        <w:rPr>
          <w:rFonts w:asciiTheme="minorHAnsi" w:hAnsiTheme="minorHAnsi"/>
          <w:b/>
          <w:sz w:val="22"/>
          <w:szCs w:val="22"/>
        </w:rPr>
      </w:pPr>
    </w:p>
    <w:p w:rsidR="00F25CB5" w:rsidRPr="00EB2B4C" w:rsidRDefault="00F25CB5" w:rsidP="00EB2B4C">
      <w:pPr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b/>
          <w:sz w:val="22"/>
          <w:szCs w:val="22"/>
        </w:rPr>
        <w:t>Punktacja</w:t>
      </w:r>
      <w:r w:rsidRPr="00EB2B4C">
        <w:rPr>
          <w:rFonts w:asciiTheme="minorHAnsi" w:hAnsiTheme="minorHAnsi"/>
          <w:sz w:val="22"/>
          <w:szCs w:val="22"/>
        </w:rPr>
        <w:t xml:space="preserve">: </w:t>
      </w:r>
    </w:p>
    <w:p w:rsidR="00F25CB5" w:rsidRPr="00EB2B4C" w:rsidRDefault="00F25CB5" w:rsidP="00EB2B4C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1 – 3 projekty to </w:t>
      </w:r>
      <w:r w:rsidR="004D57A4">
        <w:rPr>
          <w:rFonts w:asciiTheme="minorHAnsi" w:hAnsiTheme="minorHAnsi"/>
          <w:sz w:val="22"/>
          <w:szCs w:val="22"/>
        </w:rPr>
        <w:t>2</w:t>
      </w:r>
      <w:r w:rsidRPr="00EB2B4C">
        <w:rPr>
          <w:rFonts w:asciiTheme="minorHAnsi" w:hAnsiTheme="minorHAnsi"/>
          <w:sz w:val="22"/>
          <w:szCs w:val="22"/>
        </w:rPr>
        <w:t xml:space="preserve"> pkt.,</w:t>
      </w:r>
    </w:p>
    <w:p w:rsidR="00F25CB5" w:rsidRPr="00EB2B4C" w:rsidRDefault="00F25CB5" w:rsidP="00EB2B4C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4 – </w:t>
      </w:r>
      <w:r w:rsidR="0099485B">
        <w:rPr>
          <w:rFonts w:asciiTheme="minorHAnsi" w:hAnsiTheme="minorHAnsi"/>
          <w:sz w:val="22"/>
          <w:szCs w:val="22"/>
        </w:rPr>
        <w:t>6</w:t>
      </w:r>
      <w:r w:rsidRPr="00EB2B4C">
        <w:rPr>
          <w:rFonts w:asciiTheme="minorHAnsi" w:hAnsiTheme="minorHAnsi"/>
          <w:sz w:val="22"/>
          <w:szCs w:val="22"/>
        </w:rPr>
        <w:t xml:space="preserve"> projektów to </w:t>
      </w:r>
      <w:r w:rsidR="0099485B">
        <w:rPr>
          <w:rFonts w:asciiTheme="minorHAnsi" w:hAnsiTheme="minorHAnsi"/>
          <w:sz w:val="22"/>
          <w:szCs w:val="22"/>
        </w:rPr>
        <w:t>8</w:t>
      </w:r>
      <w:r w:rsidRPr="00EB2B4C">
        <w:rPr>
          <w:rFonts w:asciiTheme="minorHAnsi" w:hAnsiTheme="minorHAnsi"/>
          <w:sz w:val="22"/>
          <w:szCs w:val="22"/>
        </w:rPr>
        <w:t xml:space="preserve"> pkt.,</w:t>
      </w:r>
    </w:p>
    <w:p w:rsidR="00F25CB5" w:rsidRPr="00EB2B4C" w:rsidRDefault="004D57A4" w:rsidP="00EB2B4C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</w:t>
      </w:r>
      <w:r w:rsidR="00F25CB5" w:rsidRPr="00EB2B4C">
        <w:rPr>
          <w:rFonts w:asciiTheme="minorHAnsi" w:hAnsiTheme="minorHAnsi"/>
          <w:b/>
          <w:sz w:val="22"/>
          <w:szCs w:val="22"/>
        </w:rPr>
        <w:t xml:space="preserve"> i więcej projektów to 1</w:t>
      </w:r>
      <w:r w:rsidR="0099485B">
        <w:rPr>
          <w:rFonts w:asciiTheme="minorHAnsi" w:hAnsiTheme="minorHAnsi"/>
          <w:b/>
          <w:sz w:val="22"/>
          <w:szCs w:val="22"/>
        </w:rPr>
        <w:t>2</w:t>
      </w:r>
      <w:r w:rsidR="00F25CB5" w:rsidRPr="00EB2B4C">
        <w:rPr>
          <w:rFonts w:asciiTheme="minorHAnsi" w:hAnsiTheme="minorHAnsi"/>
          <w:b/>
          <w:sz w:val="22"/>
          <w:szCs w:val="22"/>
        </w:rPr>
        <w:t xml:space="preserve"> pkt.</w:t>
      </w:r>
    </w:p>
    <w:p w:rsidR="00F25CB5" w:rsidRPr="00EB2B4C" w:rsidRDefault="00F25CB5" w:rsidP="00F25CB5">
      <w:pPr>
        <w:pStyle w:val="Akapitzlist1"/>
        <w:ind w:left="709"/>
        <w:jc w:val="both"/>
        <w:rPr>
          <w:rFonts w:asciiTheme="minorHAnsi" w:hAnsiTheme="minorHAnsi"/>
          <w:sz w:val="22"/>
          <w:szCs w:val="22"/>
        </w:rPr>
      </w:pPr>
    </w:p>
    <w:p w:rsidR="00F25CB5" w:rsidRPr="00EB2B4C" w:rsidRDefault="00EF790E" w:rsidP="00F25CB5">
      <w:pPr>
        <w:jc w:val="both"/>
        <w:rPr>
          <w:rFonts w:asciiTheme="minorHAnsi" w:hAnsiTheme="minorHAnsi"/>
          <w:b/>
          <w:sz w:val="22"/>
          <w:szCs w:val="22"/>
        </w:rPr>
      </w:pPr>
      <w:r w:rsidRPr="00EF790E">
        <w:rPr>
          <w:rFonts w:asciiTheme="minorHAnsi" w:hAnsiTheme="minorHAnsi"/>
          <w:sz w:val="22"/>
          <w:szCs w:val="22"/>
        </w:rPr>
        <w:t>D</w:t>
      </w:r>
      <w:r w:rsidR="00F25CB5" w:rsidRPr="00EB2B4C">
        <w:rPr>
          <w:rFonts w:asciiTheme="minorHAnsi" w:hAnsiTheme="minorHAnsi"/>
          <w:sz w:val="22"/>
          <w:szCs w:val="22"/>
        </w:rPr>
        <w:t xml:space="preserve">oświadczenie w zakresie </w:t>
      </w:r>
      <w:r w:rsidR="00EB2B4C" w:rsidRPr="00EB2B4C">
        <w:rPr>
          <w:rFonts w:asciiTheme="minorHAnsi" w:hAnsiTheme="minorHAnsi"/>
          <w:sz w:val="22"/>
          <w:szCs w:val="22"/>
        </w:rPr>
        <w:t xml:space="preserve">realizacji lub współrealizacji </w:t>
      </w:r>
      <w:r w:rsidR="00F96375" w:rsidRPr="00EB2B4C">
        <w:rPr>
          <w:rFonts w:asciiTheme="minorHAnsi" w:hAnsiTheme="minorHAnsi"/>
          <w:sz w:val="22"/>
          <w:szCs w:val="22"/>
        </w:rPr>
        <w:t>projektów któr</w:t>
      </w:r>
      <w:r w:rsidR="00EB2B4C">
        <w:rPr>
          <w:rFonts w:asciiTheme="minorHAnsi" w:hAnsiTheme="minorHAnsi"/>
          <w:sz w:val="22"/>
          <w:szCs w:val="22"/>
        </w:rPr>
        <w:t xml:space="preserve">e </w:t>
      </w:r>
      <w:r w:rsidR="00F25CB5" w:rsidRPr="00EB2B4C">
        <w:rPr>
          <w:rFonts w:asciiTheme="minorHAnsi" w:hAnsiTheme="minorHAnsi"/>
          <w:b/>
          <w:sz w:val="22"/>
          <w:szCs w:val="22"/>
        </w:rPr>
        <w:t xml:space="preserve">nie była </w:t>
      </w:r>
      <w:r w:rsidR="00F25CB5" w:rsidRPr="00EB2B4C">
        <w:rPr>
          <w:rFonts w:asciiTheme="minorHAnsi" w:hAnsiTheme="minorHAnsi"/>
          <w:sz w:val="22"/>
          <w:szCs w:val="22"/>
        </w:rPr>
        <w:t>finansowan</w:t>
      </w:r>
      <w:r w:rsidR="00EB2B4C">
        <w:rPr>
          <w:rFonts w:asciiTheme="minorHAnsi" w:hAnsiTheme="minorHAnsi"/>
          <w:sz w:val="22"/>
          <w:szCs w:val="22"/>
        </w:rPr>
        <w:t>e</w:t>
      </w:r>
      <w:r w:rsidR="00F25CB5" w:rsidRPr="00EB2B4C">
        <w:rPr>
          <w:rFonts w:asciiTheme="minorHAnsi" w:hAnsiTheme="minorHAnsi"/>
          <w:sz w:val="22"/>
          <w:szCs w:val="22"/>
        </w:rPr>
        <w:t xml:space="preserve"> /</w:t>
      </w:r>
      <w:r w:rsidR="00EB2B4C">
        <w:rPr>
          <w:rFonts w:asciiTheme="minorHAnsi" w:hAnsiTheme="minorHAnsi"/>
          <w:sz w:val="22"/>
          <w:szCs w:val="22"/>
        </w:rPr>
        <w:t xml:space="preserve"> </w:t>
      </w:r>
      <w:r w:rsidR="00F25CB5" w:rsidRPr="00EB2B4C">
        <w:rPr>
          <w:rFonts w:asciiTheme="minorHAnsi" w:hAnsiTheme="minorHAnsi"/>
          <w:sz w:val="22"/>
          <w:szCs w:val="22"/>
        </w:rPr>
        <w:t>współfinansowan</w:t>
      </w:r>
      <w:r w:rsidR="00EB2B4C">
        <w:rPr>
          <w:rFonts w:asciiTheme="minorHAnsi" w:hAnsiTheme="minorHAnsi"/>
          <w:sz w:val="22"/>
          <w:szCs w:val="22"/>
        </w:rPr>
        <w:t>e</w:t>
      </w:r>
      <w:r w:rsidR="00F25CB5" w:rsidRPr="00EB2B4C">
        <w:rPr>
          <w:rFonts w:asciiTheme="minorHAnsi" w:hAnsiTheme="minorHAnsi"/>
          <w:sz w:val="22"/>
          <w:szCs w:val="22"/>
        </w:rPr>
        <w:t xml:space="preserve"> przez Unię Europejską (zgodnie z opisem warunku udziału w postępowaniu)</w:t>
      </w:r>
    </w:p>
    <w:p w:rsidR="00245069" w:rsidRDefault="00245069" w:rsidP="00245069">
      <w:pPr>
        <w:jc w:val="both"/>
        <w:rPr>
          <w:rFonts w:asciiTheme="minorHAnsi" w:hAnsiTheme="minorHAnsi"/>
          <w:b/>
          <w:sz w:val="22"/>
          <w:szCs w:val="22"/>
        </w:rPr>
      </w:pPr>
    </w:p>
    <w:p w:rsidR="00F25CB5" w:rsidRPr="00EB2B4C" w:rsidRDefault="00F25CB5" w:rsidP="00245069">
      <w:pPr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b/>
          <w:sz w:val="22"/>
          <w:szCs w:val="22"/>
        </w:rPr>
        <w:t>Punktacja</w:t>
      </w:r>
      <w:r w:rsidRPr="00EB2B4C">
        <w:rPr>
          <w:rFonts w:asciiTheme="minorHAnsi" w:hAnsiTheme="minorHAnsi"/>
          <w:sz w:val="22"/>
          <w:szCs w:val="22"/>
        </w:rPr>
        <w:t xml:space="preserve">: </w:t>
      </w:r>
    </w:p>
    <w:p w:rsidR="00F25CB5" w:rsidRPr="00EB2B4C" w:rsidRDefault="00F25CB5" w:rsidP="00F25CB5">
      <w:pPr>
        <w:ind w:left="709"/>
        <w:jc w:val="both"/>
        <w:rPr>
          <w:rFonts w:asciiTheme="minorHAnsi" w:hAnsiTheme="minorHAnsi"/>
          <w:sz w:val="22"/>
          <w:szCs w:val="22"/>
        </w:rPr>
      </w:pP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>0 – 1 roku doświadczenia w usługach szkoleniowo-edukacyjnych to 0 pkt.,</w:t>
      </w: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1 – 3 lata doświadczenia w usługach szkoleniowo-edukacyjnych to </w:t>
      </w:r>
      <w:r w:rsidR="00E70E3C">
        <w:rPr>
          <w:rFonts w:asciiTheme="minorHAnsi" w:hAnsiTheme="minorHAnsi"/>
          <w:sz w:val="22"/>
          <w:szCs w:val="22"/>
        </w:rPr>
        <w:t>2</w:t>
      </w:r>
      <w:r w:rsidRPr="00EB2B4C">
        <w:rPr>
          <w:rFonts w:asciiTheme="minorHAnsi" w:hAnsiTheme="minorHAnsi"/>
          <w:sz w:val="22"/>
          <w:szCs w:val="22"/>
        </w:rPr>
        <w:t xml:space="preserve"> pkt.,</w:t>
      </w: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4 – 5 lat doświadczenia w usługach szkoleniowo-edukacyjnych to </w:t>
      </w:r>
      <w:r w:rsidR="00E70E3C">
        <w:rPr>
          <w:rFonts w:asciiTheme="minorHAnsi" w:hAnsiTheme="minorHAnsi"/>
          <w:sz w:val="22"/>
          <w:szCs w:val="22"/>
        </w:rPr>
        <w:t>4</w:t>
      </w:r>
      <w:r w:rsidRPr="00EB2B4C">
        <w:rPr>
          <w:rFonts w:asciiTheme="minorHAnsi" w:hAnsiTheme="minorHAnsi"/>
          <w:sz w:val="22"/>
          <w:szCs w:val="22"/>
        </w:rPr>
        <w:t xml:space="preserve"> pkt.,</w:t>
      </w: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6 – 7 lat doświadczenia w usługach szkoleniowo-edukacyjnych to </w:t>
      </w:r>
      <w:r w:rsidR="00E70E3C">
        <w:rPr>
          <w:rFonts w:asciiTheme="minorHAnsi" w:hAnsiTheme="minorHAnsi"/>
          <w:sz w:val="22"/>
          <w:szCs w:val="22"/>
        </w:rPr>
        <w:t>8</w:t>
      </w:r>
      <w:r w:rsidRPr="00EB2B4C">
        <w:rPr>
          <w:rFonts w:asciiTheme="minorHAnsi" w:hAnsiTheme="minorHAnsi"/>
          <w:sz w:val="22"/>
          <w:szCs w:val="22"/>
        </w:rPr>
        <w:t xml:space="preserve"> pkt.</w:t>
      </w: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EB2B4C">
        <w:rPr>
          <w:rFonts w:asciiTheme="minorHAnsi" w:hAnsiTheme="minorHAnsi"/>
          <w:b/>
          <w:sz w:val="22"/>
          <w:szCs w:val="22"/>
        </w:rPr>
        <w:t>8 i więcej lat doświadczenia w usługach szkoleniowo-edukacyjnych to 1</w:t>
      </w:r>
      <w:r w:rsidR="0099485B">
        <w:rPr>
          <w:rFonts w:asciiTheme="minorHAnsi" w:hAnsiTheme="minorHAnsi"/>
          <w:b/>
          <w:sz w:val="22"/>
          <w:szCs w:val="22"/>
        </w:rPr>
        <w:t>2</w:t>
      </w:r>
      <w:r w:rsidRPr="00EB2B4C">
        <w:rPr>
          <w:rFonts w:asciiTheme="minorHAnsi" w:hAnsiTheme="minorHAnsi"/>
          <w:b/>
          <w:sz w:val="22"/>
          <w:szCs w:val="22"/>
        </w:rPr>
        <w:t xml:space="preserve"> pkt.</w:t>
      </w:r>
    </w:p>
    <w:p w:rsidR="00F25CB5" w:rsidRPr="00EB2B4C" w:rsidRDefault="00F25CB5" w:rsidP="00F25CB5">
      <w:pPr>
        <w:pStyle w:val="Akapitzlist1"/>
        <w:ind w:left="1069"/>
        <w:jc w:val="both"/>
        <w:rPr>
          <w:rFonts w:asciiTheme="minorHAnsi" w:hAnsiTheme="minorHAnsi"/>
          <w:b/>
          <w:sz w:val="22"/>
          <w:szCs w:val="22"/>
        </w:rPr>
      </w:pPr>
    </w:p>
    <w:p w:rsidR="00F96375" w:rsidRPr="00245069" w:rsidRDefault="00EF790E" w:rsidP="0024506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F96375" w:rsidRPr="00245069">
        <w:rPr>
          <w:rFonts w:asciiTheme="minorHAnsi" w:hAnsiTheme="minorHAnsi"/>
          <w:sz w:val="22"/>
          <w:szCs w:val="22"/>
        </w:rPr>
        <w:t>oświadczenie w zakresie realizacji zajęć z</w:t>
      </w:r>
      <w:r w:rsidR="00F96375" w:rsidRPr="00245069">
        <w:rPr>
          <w:rFonts w:asciiTheme="minorHAnsi" w:hAnsiTheme="minorHAnsi"/>
          <w:b/>
          <w:sz w:val="22"/>
          <w:szCs w:val="22"/>
        </w:rPr>
        <w:t xml:space="preserve"> robotyki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F96375" w:rsidRDefault="00F96375" w:rsidP="00F25CB5">
      <w:pPr>
        <w:ind w:left="709"/>
        <w:jc w:val="both"/>
      </w:pPr>
    </w:p>
    <w:p w:rsidR="00F96375" w:rsidRDefault="00F96375" w:rsidP="00EE428C">
      <w:pPr>
        <w:jc w:val="both"/>
      </w:pPr>
    </w:p>
    <w:p w:rsidR="00F96375" w:rsidRPr="00DD1815" w:rsidRDefault="00F96375" w:rsidP="00245069">
      <w:pPr>
        <w:jc w:val="both"/>
        <w:rPr>
          <w:rFonts w:asciiTheme="minorHAnsi" w:hAnsiTheme="minorHAnsi"/>
          <w:sz w:val="22"/>
          <w:szCs w:val="22"/>
        </w:rPr>
      </w:pPr>
      <w:r w:rsidRPr="00DD1815">
        <w:rPr>
          <w:rFonts w:asciiTheme="minorHAnsi" w:hAnsiTheme="minorHAnsi"/>
          <w:b/>
          <w:sz w:val="22"/>
          <w:szCs w:val="22"/>
        </w:rPr>
        <w:t>Punktacja</w:t>
      </w:r>
      <w:r w:rsidRPr="00DD1815">
        <w:rPr>
          <w:rFonts w:asciiTheme="minorHAnsi" w:hAnsiTheme="minorHAnsi"/>
          <w:sz w:val="22"/>
          <w:szCs w:val="22"/>
        </w:rPr>
        <w:t xml:space="preserve">: 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sz w:val="22"/>
          <w:szCs w:val="22"/>
        </w:rPr>
        <w:t xml:space="preserve">1 – 3 projekty to </w:t>
      </w:r>
      <w:r w:rsidR="009A468A">
        <w:rPr>
          <w:rFonts w:asciiTheme="minorHAnsi" w:hAnsiTheme="minorHAnsi"/>
          <w:sz w:val="22"/>
          <w:szCs w:val="22"/>
        </w:rPr>
        <w:t>2</w:t>
      </w:r>
      <w:r w:rsidR="00F96375" w:rsidRPr="00245069">
        <w:rPr>
          <w:rFonts w:asciiTheme="minorHAnsi" w:hAnsiTheme="minorHAnsi"/>
          <w:sz w:val="22"/>
          <w:szCs w:val="22"/>
        </w:rPr>
        <w:t xml:space="preserve"> pkt.,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sz w:val="22"/>
          <w:szCs w:val="22"/>
        </w:rPr>
        <w:t>4 – 5 projektów to 5 pkt.,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b/>
          <w:sz w:val="22"/>
          <w:szCs w:val="22"/>
        </w:rPr>
        <w:t>6 i więcej projektów to 1</w:t>
      </w:r>
      <w:r w:rsidR="0099485B">
        <w:rPr>
          <w:rFonts w:asciiTheme="minorHAnsi" w:hAnsiTheme="minorHAnsi"/>
          <w:b/>
          <w:sz w:val="22"/>
          <w:szCs w:val="22"/>
        </w:rPr>
        <w:t>2</w:t>
      </w:r>
      <w:r w:rsidR="00F96375" w:rsidRPr="00245069">
        <w:rPr>
          <w:rFonts w:asciiTheme="minorHAnsi" w:hAnsiTheme="minorHAnsi"/>
          <w:b/>
          <w:sz w:val="22"/>
          <w:szCs w:val="22"/>
        </w:rPr>
        <w:t xml:space="preserve"> pkt.</w:t>
      </w:r>
    </w:p>
    <w:p w:rsidR="00F96375" w:rsidRDefault="00F96375" w:rsidP="00F25CB5">
      <w:pPr>
        <w:ind w:left="709"/>
        <w:jc w:val="both"/>
      </w:pPr>
    </w:p>
    <w:p w:rsidR="00F96375" w:rsidRDefault="00F96375" w:rsidP="00F25CB5">
      <w:pPr>
        <w:ind w:left="709"/>
        <w:jc w:val="both"/>
      </w:pPr>
    </w:p>
    <w:p w:rsidR="00F96375" w:rsidRDefault="00245069" w:rsidP="00F96375">
      <w:pPr>
        <w:jc w:val="both"/>
        <w:rPr>
          <w:b/>
          <w:color w:val="000000"/>
          <w:sz w:val="16"/>
        </w:rPr>
      </w:pPr>
      <w:r w:rsidRPr="004D53F0">
        <w:rPr>
          <w:rFonts w:asciiTheme="minorHAnsi" w:hAnsiTheme="minorHAnsi"/>
          <w:b/>
          <w:color w:val="000000"/>
          <w:sz w:val="22"/>
          <w:szCs w:val="22"/>
        </w:rPr>
        <w:t>Ad a) Sposób oceny oferty w kryterium: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„Kwalifikacje”</w:t>
      </w:r>
    </w:p>
    <w:p w:rsidR="00F96375" w:rsidRDefault="00F96375" w:rsidP="00F96375">
      <w:pPr>
        <w:ind w:left="720"/>
        <w:jc w:val="both"/>
        <w:rPr>
          <w:b/>
          <w:color w:val="000000"/>
          <w:sz w:val="16"/>
        </w:rPr>
      </w:pPr>
    </w:p>
    <w:p w:rsidR="00F96375" w:rsidRPr="00245069" w:rsidRDefault="00F96375" w:rsidP="00245069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245069">
        <w:rPr>
          <w:rFonts w:asciiTheme="minorHAnsi" w:hAnsiTheme="minorHAnsi"/>
          <w:b/>
          <w:color w:val="000000"/>
          <w:sz w:val="22"/>
          <w:szCs w:val="22"/>
        </w:rPr>
        <w:t>Ocena punktowa: 0-1</w:t>
      </w:r>
      <w:r w:rsidR="009A468A">
        <w:rPr>
          <w:rFonts w:asciiTheme="minorHAnsi" w:hAnsiTheme="minorHAnsi"/>
          <w:b/>
          <w:color w:val="000000"/>
          <w:sz w:val="22"/>
          <w:szCs w:val="22"/>
        </w:rPr>
        <w:t>4</w:t>
      </w:r>
      <w:r w:rsidRPr="00245069">
        <w:rPr>
          <w:rFonts w:asciiTheme="minorHAnsi" w:hAnsiTheme="minorHAnsi"/>
          <w:b/>
          <w:color w:val="000000"/>
          <w:sz w:val="22"/>
          <w:szCs w:val="22"/>
        </w:rPr>
        <w:t xml:space="preserve"> pkt.</w:t>
      </w:r>
    </w:p>
    <w:p w:rsidR="00245069" w:rsidRPr="00245069" w:rsidRDefault="00245069" w:rsidP="00245069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96375" w:rsidRPr="00245069" w:rsidRDefault="00F96375" w:rsidP="00245069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245069">
        <w:rPr>
          <w:rFonts w:asciiTheme="minorHAnsi" w:hAnsiTheme="minorHAnsi"/>
          <w:color w:val="000000"/>
          <w:sz w:val="22"/>
          <w:szCs w:val="22"/>
        </w:rPr>
        <w:t>Ocena punktowa dla kryterium kwalifikacji zostanie obliczona w następujący sposób:</w:t>
      </w:r>
    </w:p>
    <w:p w:rsidR="00F96375" w:rsidRPr="00245069" w:rsidRDefault="00F96375" w:rsidP="00245069">
      <w:pPr>
        <w:jc w:val="both"/>
        <w:rPr>
          <w:rFonts w:asciiTheme="minorHAnsi" w:hAnsiTheme="minorHAnsi"/>
          <w:b/>
          <w:sz w:val="22"/>
          <w:szCs w:val="22"/>
        </w:rPr>
      </w:pPr>
    </w:p>
    <w:p w:rsidR="00F96375" w:rsidRPr="00245069" w:rsidRDefault="00F96375" w:rsidP="00245069">
      <w:pPr>
        <w:jc w:val="both"/>
        <w:rPr>
          <w:rFonts w:asciiTheme="minorHAnsi" w:hAnsiTheme="minorHAnsi"/>
          <w:sz w:val="22"/>
          <w:szCs w:val="22"/>
        </w:rPr>
      </w:pPr>
      <w:r w:rsidRPr="00245069">
        <w:rPr>
          <w:rFonts w:asciiTheme="minorHAnsi" w:hAnsiTheme="minorHAnsi"/>
          <w:b/>
          <w:sz w:val="22"/>
          <w:szCs w:val="22"/>
        </w:rPr>
        <w:t>Punktacja</w:t>
      </w:r>
      <w:r w:rsidRPr="00245069">
        <w:rPr>
          <w:rFonts w:asciiTheme="minorHAnsi" w:hAnsiTheme="minorHAnsi"/>
          <w:sz w:val="22"/>
          <w:szCs w:val="22"/>
        </w:rPr>
        <w:t xml:space="preserve">: 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245069">
        <w:rPr>
          <w:rFonts w:asciiTheme="minorHAnsi" w:hAnsiTheme="minorHAnsi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sz w:val="22"/>
          <w:szCs w:val="22"/>
        </w:rPr>
        <w:t xml:space="preserve">nauczyciel posiadający 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 xml:space="preserve">stopień nauczyciela kontraktowego i co najmniej </w:t>
      </w:r>
      <w:r w:rsidR="00EE428C">
        <w:rPr>
          <w:rFonts w:asciiTheme="minorHAnsi" w:hAnsiTheme="minorHAnsi"/>
          <w:color w:val="000000"/>
          <w:sz w:val="22"/>
          <w:szCs w:val="22"/>
        </w:rPr>
        <w:t>1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>-letni staż pracy</w:t>
      </w:r>
      <w:r w:rsidR="009A468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b/>
          <w:sz w:val="22"/>
          <w:szCs w:val="22"/>
        </w:rPr>
        <w:t>to 1 pkt</w:t>
      </w:r>
      <w:r w:rsidR="00F96375" w:rsidRPr="00245069">
        <w:rPr>
          <w:rFonts w:asciiTheme="minorHAnsi" w:hAnsiTheme="minorHAnsi"/>
          <w:sz w:val="22"/>
          <w:szCs w:val="22"/>
        </w:rPr>
        <w:t>.,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245069">
        <w:rPr>
          <w:rFonts w:asciiTheme="minorHAnsi" w:hAnsiTheme="minorHAnsi"/>
          <w:b/>
          <w:sz w:val="22"/>
          <w:szCs w:val="22"/>
        </w:rPr>
        <w:lastRenderedPageBreak/>
        <w:t xml:space="preserve"> </w:t>
      </w:r>
      <w:r w:rsidR="00F96375" w:rsidRPr="00245069">
        <w:rPr>
          <w:rFonts w:asciiTheme="minorHAnsi" w:hAnsiTheme="minorHAnsi"/>
          <w:b/>
          <w:sz w:val="22"/>
          <w:szCs w:val="22"/>
        </w:rPr>
        <w:t xml:space="preserve">nauczyciel 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 xml:space="preserve">posiadający co najmniej stopień nauczyciela mianowanego lub instruktora rytmiki i co najmniej </w:t>
      </w:r>
      <w:r w:rsidR="00EE428C">
        <w:rPr>
          <w:rFonts w:asciiTheme="minorHAnsi" w:hAnsiTheme="minorHAnsi"/>
          <w:color w:val="000000"/>
          <w:sz w:val="22"/>
          <w:szCs w:val="22"/>
        </w:rPr>
        <w:t>3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>-letni staż pracy pedagogicznej</w:t>
      </w:r>
      <w:r w:rsidR="00F96375" w:rsidRPr="00245069">
        <w:rPr>
          <w:rFonts w:asciiTheme="minorHAnsi" w:hAnsiTheme="minorHAnsi"/>
          <w:b/>
          <w:sz w:val="22"/>
          <w:szCs w:val="22"/>
        </w:rPr>
        <w:t xml:space="preserve"> to 2 pkt.</w:t>
      </w:r>
    </w:p>
    <w:p w:rsidR="00F96375" w:rsidRDefault="00F96375" w:rsidP="00F96375">
      <w:pPr>
        <w:pStyle w:val="Akapitzlist1"/>
        <w:ind w:left="1429"/>
        <w:jc w:val="both"/>
        <w:rPr>
          <w:b/>
        </w:rPr>
      </w:pPr>
    </w:p>
    <w:p w:rsidR="00264545" w:rsidRP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najkorzystniejszą ofertę, która otrzyma najwyższą</w:t>
      </w:r>
      <w:r w:rsidR="00EE428C">
        <w:rPr>
          <w:rFonts w:asciiTheme="minorHAnsi" w:eastAsia="Arial" w:hAnsiTheme="minorHAnsi"/>
          <w:sz w:val="20"/>
          <w:szCs w:val="20"/>
        </w:rPr>
        <w:t xml:space="preserve"> łączną</w:t>
      </w:r>
      <w:r w:rsidRPr="00803572">
        <w:rPr>
          <w:rFonts w:asciiTheme="minorHAnsi" w:eastAsia="Arial" w:hAnsiTheme="minorHAnsi"/>
          <w:sz w:val="20"/>
          <w:szCs w:val="20"/>
        </w:rPr>
        <w:t xml:space="preserve"> liczbę punktów.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B05C6A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93114B">
        <w:rPr>
          <w:rFonts w:asciiTheme="minorHAnsi" w:hAnsiTheme="minorHAnsi"/>
          <w:b/>
          <w:sz w:val="20"/>
          <w:szCs w:val="20"/>
        </w:rPr>
        <w:t>I</w:t>
      </w:r>
      <w:r w:rsidR="002357F5" w:rsidRPr="00803572">
        <w:rPr>
          <w:rFonts w:asciiTheme="minorHAnsi" w:hAnsiTheme="minorHAnsi"/>
          <w:b/>
          <w:sz w:val="20"/>
          <w:szCs w:val="20"/>
        </w:rPr>
        <w:t>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potwierdzonych za zgodność z oryginałem dokumentów potwierdzających, iż osoby, które będą uczestniczyć w wykonaniu zamówienia posiadają wymagane </w:t>
      </w:r>
      <w:r w:rsidR="00920414">
        <w:rPr>
          <w:rFonts w:asciiTheme="minorHAnsi" w:hAnsiTheme="minorHAnsi"/>
          <w:sz w:val="20"/>
          <w:szCs w:val="20"/>
        </w:rPr>
        <w:t>uprawnienia (kopie poświadczone za zgodność z oryginałem dyplomów ukończenia studiów, poświadczenia stażu pracy),</w:t>
      </w:r>
    </w:p>
    <w:p w:rsidR="002357F5" w:rsidRDefault="002357F5" w:rsidP="002E220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D27CD1">
        <w:rPr>
          <w:rFonts w:asciiTheme="minorHAnsi" w:hAnsiTheme="minorHAnsi"/>
          <w:sz w:val="20"/>
          <w:szCs w:val="20"/>
        </w:rPr>
        <w:t xml:space="preserve">2) </w:t>
      </w:r>
      <w:r w:rsidR="002E2205">
        <w:rPr>
          <w:rFonts w:asciiTheme="minorHAnsi" w:hAnsiTheme="minorHAnsi"/>
          <w:sz w:val="20"/>
          <w:szCs w:val="20"/>
        </w:rPr>
        <w:t xml:space="preserve">aktualną i opłaconą polisę ubezpieczeniową </w:t>
      </w:r>
      <w:proofErr w:type="spellStart"/>
      <w:r w:rsidR="002E2205">
        <w:rPr>
          <w:rFonts w:asciiTheme="minorHAnsi" w:hAnsiTheme="minorHAnsi"/>
          <w:sz w:val="20"/>
          <w:szCs w:val="20"/>
        </w:rPr>
        <w:t>o.c</w:t>
      </w:r>
      <w:proofErr w:type="spellEnd"/>
      <w:r w:rsidR="002E2205">
        <w:rPr>
          <w:rFonts w:asciiTheme="minorHAnsi" w:hAnsiTheme="minorHAnsi"/>
          <w:sz w:val="20"/>
          <w:szCs w:val="20"/>
        </w:rPr>
        <w:t xml:space="preserve">. lub inny dokument potwierdzający posiadanie ubezpieczenia </w:t>
      </w:r>
      <w:proofErr w:type="spellStart"/>
      <w:r w:rsidR="00BE5188">
        <w:rPr>
          <w:rFonts w:asciiTheme="minorHAnsi" w:hAnsiTheme="minorHAnsi"/>
          <w:sz w:val="20"/>
          <w:szCs w:val="20"/>
        </w:rPr>
        <w:t>o.c</w:t>
      </w:r>
      <w:proofErr w:type="spellEnd"/>
      <w:r w:rsidR="00BE5188">
        <w:rPr>
          <w:rFonts w:asciiTheme="minorHAnsi" w:hAnsiTheme="minorHAnsi"/>
          <w:sz w:val="20"/>
          <w:szCs w:val="20"/>
        </w:rPr>
        <w:t xml:space="preserve">. w </w:t>
      </w:r>
      <w:r w:rsidR="002E2205">
        <w:rPr>
          <w:rFonts w:asciiTheme="minorHAnsi" w:hAnsiTheme="minorHAnsi"/>
          <w:sz w:val="20"/>
          <w:szCs w:val="20"/>
        </w:rPr>
        <w:t>zakresie</w:t>
      </w:r>
      <w:r w:rsidR="00BE5188">
        <w:rPr>
          <w:rFonts w:asciiTheme="minorHAnsi" w:hAnsiTheme="minorHAnsi"/>
          <w:sz w:val="20"/>
          <w:szCs w:val="20"/>
        </w:rPr>
        <w:t xml:space="preserve"> prowadzonej działalności gospodarczej przez cały okres wykonywania przedmiotu zamówienia, a w przypadku gdy dokument ten nie obejmuje całego okresu wykonywania zamówienia, deklarację o odnowieniu polisy na dalszy okres.</w:t>
      </w:r>
    </w:p>
    <w:p w:rsidR="00E434DE" w:rsidRDefault="00E434DE" w:rsidP="002E220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3) Umowę konsorcjum – jeśli jako najkorzystniejsza zostanie wybrana oferta wykonawców wspólnie ubiegających się o udzielenie zamówienia.</w:t>
      </w:r>
    </w:p>
    <w:p w:rsidR="009A55F6" w:rsidRPr="00803572" w:rsidRDefault="009A55F6" w:rsidP="002E220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4) </w:t>
      </w:r>
      <w:r w:rsidRPr="00972295">
        <w:rPr>
          <w:rFonts w:ascii="Calibri" w:hAnsi="Calibri"/>
          <w:sz w:val="22"/>
          <w:szCs w:val="22"/>
        </w:rPr>
        <w:t>dostarczenia umowy z podwykonawcą lub zaakceptowanego przez podwykonawcę projektu umowy – jeśli wykonawca korzysta z pomocy podwykonawcy</w:t>
      </w:r>
      <w:r>
        <w:rPr>
          <w:rFonts w:ascii="Calibri" w:hAnsi="Calibri"/>
          <w:sz w:val="22"/>
          <w:szCs w:val="22"/>
        </w:rPr>
        <w:t>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2357F5" w:rsidRPr="00803572" w:rsidRDefault="00695A7B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>
        <w:rPr>
          <w:rFonts w:asciiTheme="minorHAnsi" w:hAnsiTheme="minorHAnsi"/>
          <w:spacing w:val="-4"/>
          <w:sz w:val="20"/>
          <w:szCs w:val="20"/>
        </w:rPr>
        <w:t>Nie dotyczy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t>.</w:t>
      </w: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</w:t>
      </w:r>
      <w:r w:rsidR="00D27CD1">
        <w:rPr>
          <w:rFonts w:asciiTheme="minorHAnsi" w:hAnsiTheme="minorHAnsi"/>
          <w:sz w:val="20"/>
          <w:szCs w:val="20"/>
        </w:rPr>
        <w:t xml:space="preserve"> um</w:t>
      </w:r>
      <w:r w:rsidR="0093114B">
        <w:rPr>
          <w:rFonts w:asciiTheme="minorHAnsi" w:hAnsiTheme="minorHAnsi"/>
          <w:sz w:val="20"/>
          <w:szCs w:val="20"/>
        </w:rPr>
        <w:t>owy</w:t>
      </w:r>
      <w:r w:rsidR="00D27CD1">
        <w:rPr>
          <w:rFonts w:asciiTheme="minorHAnsi" w:hAnsiTheme="minorHAnsi"/>
          <w:sz w:val="20"/>
          <w:szCs w:val="20"/>
        </w:rPr>
        <w:t xml:space="preserve"> </w:t>
      </w:r>
      <w:r w:rsidR="00E7446F" w:rsidRPr="00803572">
        <w:rPr>
          <w:rFonts w:asciiTheme="minorHAnsi" w:hAnsiTheme="minorHAnsi"/>
          <w:sz w:val="20"/>
          <w:szCs w:val="20"/>
        </w:rPr>
        <w:t>stanowi</w:t>
      </w:r>
      <w:r w:rsidR="00D27CD1">
        <w:rPr>
          <w:rFonts w:asciiTheme="minorHAnsi" w:hAnsiTheme="minorHAnsi"/>
          <w:sz w:val="20"/>
          <w:szCs w:val="20"/>
        </w:rPr>
        <w:t>ą</w:t>
      </w:r>
      <w:r w:rsidR="0093114B">
        <w:rPr>
          <w:rFonts w:asciiTheme="minorHAnsi" w:hAnsiTheme="minorHAnsi"/>
          <w:sz w:val="20"/>
          <w:szCs w:val="20"/>
        </w:rPr>
        <w:t>cy</w:t>
      </w:r>
      <w:r w:rsidR="00E7446F" w:rsidRPr="00803572">
        <w:rPr>
          <w:rFonts w:asciiTheme="minorHAnsi" w:hAnsiTheme="minorHAnsi"/>
          <w:sz w:val="20"/>
          <w:szCs w:val="20"/>
        </w:rPr>
        <w:t xml:space="preserve"> załącznik</w:t>
      </w:r>
      <w:r w:rsidR="00D27CD1">
        <w:rPr>
          <w:rFonts w:asciiTheme="minorHAnsi" w:hAnsiTheme="minorHAnsi"/>
          <w:sz w:val="20"/>
          <w:szCs w:val="20"/>
        </w:rPr>
        <w:t>i</w:t>
      </w:r>
      <w:r w:rsidR="00E7446F" w:rsidRPr="00803572">
        <w:rPr>
          <w:rFonts w:asciiTheme="minorHAnsi" w:hAnsiTheme="minorHAnsi"/>
          <w:sz w:val="20"/>
          <w:szCs w:val="20"/>
        </w:rPr>
        <w:t xml:space="preserve"> nr</w:t>
      </w:r>
      <w:r w:rsidR="00121914">
        <w:rPr>
          <w:rFonts w:asciiTheme="minorHAnsi" w:hAnsiTheme="minorHAnsi"/>
          <w:sz w:val="20"/>
          <w:szCs w:val="20"/>
        </w:rPr>
        <w:t xml:space="preserve"> </w:t>
      </w:r>
      <w:r w:rsidR="0001169D">
        <w:rPr>
          <w:rFonts w:asciiTheme="minorHAnsi" w:hAnsiTheme="minorHAnsi"/>
          <w:b/>
          <w:sz w:val="20"/>
          <w:szCs w:val="20"/>
        </w:rPr>
        <w:t>8</w:t>
      </w:r>
      <w:r w:rsidR="00D27CD1">
        <w:rPr>
          <w:rFonts w:asciiTheme="minorHAnsi" w:hAnsiTheme="minorHAnsi"/>
          <w:sz w:val="20"/>
          <w:szCs w:val="20"/>
        </w:rPr>
        <w:t xml:space="preserve"> do SIWZ. W projektach umow</w:t>
      </w:r>
      <w:r w:rsidR="0093114B">
        <w:rPr>
          <w:rFonts w:asciiTheme="minorHAnsi" w:hAnsiTheme="minorHAnsi"/>
          <w:sz w:val="20"/>
          <w:szCs w:val="20"/>
        </w:rPr>
        <w:t>y</w:t>
      </w:r>
      <w:r w:rsidRPr="00803572">
        <w:rPr>
          <w:rFonts w:asciiTheme="minorHAnsi" w:hAnsiTheme="minorHAnsi"/>
          <w:sz w:val="20"/>
          <w:szCs w:val="20"/>
        </w:rPr>
        <w:t xml:space="preserve"> przewidziano i opisano jej możliwe istotne zmiany.</w:t>
      </w:r>
    </w:p>
    <w:p w:rsidR="009E4125" w:rsidRDefault="009E4125" w:rsidP="009E4125">
      <w:pPr>
        <w:pStyle w:val="Standard"/>
        <w:tabs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 W przypadku, gdy jako </w:t>
      </w:r>
      <w:r w:rsidRPr="007500FC">
        <w:rPr>
          <w:rFonts w:asciiTheme="minorHAnsi" w:hAnsiTheme="minorHAnsi"/>
          <w:sz w:val="20"/>
          <w:szCs w:val="20"/>
        </w:rPr>
        <w:t>najkorzystniejsza zostanie wybrana oferta wykonawców wspólnie ubiegających się o udzielenie zamówienia</w:t>
      </w:r>
      <w:r>
        <w:rPr>
          <w:rFonts w:asciiTheme="minorHAnsi" w:hAnsiTheme="minorHAnsi"/>
          <w:sz w:val="20"/>
          <w:szCs w:val="20"/>
        </w:rPr>
        <w:t xml:space="preserve"> projekt umowy zostanie uzupełniony o zapisy dotyczące solidarnej odpowiedzialności konsorcjantów wobec Zamawiającego za wykonanie przedmiotu zamówienia.</w:t>
      </w:r>
    </w:p>
    <w:p w:rsidR="009E4125" w:rsidRPr="009E4125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3. W przypadku, gdy jako </w:t>
      </w:r>
      <w:r w:rsidRPr="007500FC">
        <w:rPr>
          <w:rFonts w:asciiTheme="minorHAnsi" w:hAnsiTheme="minorHAnsi"/>
          <w:sz w:val="20"/>
          <w:szCs w:val="20"/>
        </w:rPr>
        <w:t>najkorzystniejsza zostanie wybrana oferta</w:t>
      </w:r>
      <w:r w:rsidRPr="00F37E43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w której wskazano, iż wykonawca będzie korzystał z pomocy podwykonawców, projekt umowy zostanie uzupełniony o zapisy dotyczące podwykonawstwa. 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4. </w:t>
      </w:r>
      <w:r w:rsidR="002357F5"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</w:t>
      </w:r>
      <w:proofErr w:type="spellStart"/>
      <w:r w:rsidR="002357F5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="002357F5" w:rsidRPr="00803572">
        <w:rPr>
          <w:rFonts w:asciiTheme="minorHAnsi" w:hAnsiTheme="minorHAnsi"/>
          <w:sz w:val="20"/>
          <w:szCs w:val="20"/>
        </w:rPr>
        <w:t xml:space="preserve">, </w:t>
      </w:r>
      <w:r w:rsidR="002357F5"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 xml:space="preserve">ny w art. 27 ust. 2 ustawy </w:t>
      </w:r>
      <w:proofErr w:type="spellStart"/>
      <w:r w:rsidR="00845956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="002357F5"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="002357F5" w:rsidRPr="00803572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5. </w:t>
      </w:r>
      <w:r w:rsidR="002357F5"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6. </w:t>
      </w:r>
      <w:r w:rsidR="002357F5" w:rsidRPr="00803572">
        <w:rPr>
          <w:rFonts w:asciiTheme="minorHAnsi" w:hAnsiTheme="minorHAnsi"/>
          <w:sz w:val="20"/>
          <w:szCs w:val="20"/>
        </w:rPr>
        <w:t xml:space="preserve"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</w:t>
      </w:r>
      <w:proofErr w:type="spellStart"/>
      <w:r w:rsidR="002357F5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="002357F5" w:rsidRPr="00803572">
        <w:rPr>
          <w:rFonts w:asciiTheme="minorHAnsi" w:hAnsiTheme="minorHAnsi"/>
          <w:sz w:val="20"/>
          <w:szCs w:val="20"/>
        </w:rPr>
        <w:t>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7. </w:t>
      </w:r>
      <w:r w:rsidR="002357F5"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>
        <w:rPr>
          <w:rFonts w:asciiTheme="minorHAnsi" w:hAnsiTheme="minorHAnsi"/>
          <w:spacing w:val="-4"/>
          <w:sz w:val="20"/>
          <w:szCs w:val="20"/>
        </w:rPr>
        <w:t xml:space="preserve">8. 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9E412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2357F5" w:rsidRPr="00803572">
        <w:rPr>
          <w:rFonts w:asciiTheme="minorHAnsi" w:hAnsiTheme="minorHAnsi"/>
          <w:sz w:val="20"/>
          <w:szCs w:val="20"/>
        </w:rPr>
        <w:t>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2010 r., Nr 113, poz., 759 z </w:t>
      </w:r>
      <w:proofErr w:type="spellStart"/>
      <w:r w:rsidRPr="00803572">
        <w:rPr>
          <w:rFonts w:asciiTheme="minorHAnsi" w:hAnsiTheme="minorHAnsi"/>
          <w:sz w:val="20"/>
          <w:szCs w:val="20"/>
        </w:rPr>
        <w:t>późn</w:t>
      </w:r>
      <w:proofErr w:type="spellEnd"/>
      <w:r w:rsidRPr="00803572">
        <w:rPr>
          <w:rFonts w:asciiTheme="minorHAnsi" w:hAnsiTheme="minorHAnsi"/>
          <w:sz w:val="20"/>
          <w:szCs w:val="20"/>
        </w:rPr>
        <w:t>. zm.)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W przypadku uznania zasadności przekazanej informacji Zamawiający powtarza czynność albo dokonuje czynności zaniechanej, informując o tym Wykonawców w sposób przewidziany w ustawie </w:t>
      </w:r>
      <w:r w:rsidRPr="00803572">
        <w:rPr>
          <w:rFonts w:asciiTheme="minorHAnsi" w:hAnsiTheme="minorHAnsi"/>
          <w:sz w:val="20"/>
          <w:szCs w:val="20"/>
        </w:rPr>
        <w:lastRenderedPageBreak/>
        <w:t xml:space="preserve">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 wnosi się do Prezesa Krajowej Izby Odwoławczej w formie pisemnej albo elektronicznej opatrzonej bezpiecznym podpisem elektronicznym weryfikowanym za pomocą ważnego kwalifikowanego certyfikatu w terminie określonym w art. 182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Szczegółowe warunki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odwołań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 xml:space="preserve"> i skargi określa Dział VI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>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2C6D6D">
        <w:rPr>
          <w:rFonts w:asciiTheme="minorHAnsi" w:hAnsiTheme="minorHAnsi"/>
          <w:b/>
          <w:sz w:val="20"/>
          <w:szCs w:val="20"/>
        </w:rPr>
        <w:t>VIII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D27CD1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F20A75" w:rsidRDefault="002357F5" w:rsidP="00F20A75">
      <w:pPr>
        <w:rPr>
          <w:rFonts w:asciiTheme="minorHAnsi" w:hAnsiTheme="minorHAnsi"/>
          <w:sz w:val="20"/>
          <w:szCs w:val="20"/>
        </w:rPr>
      </w:pPr>
      <w:r w:rsidRPr="00D27CD1">
        <w:rPr>
          <w:rFonts w:asciiTheme="minorHAnsi" w:hAnsiTheme="minorHAnsi"/>
          <w:sz w:val="20"/>
          <w:szCs w:val="20"/>
        </w:rPr>
        <w:t xml:space="preserve">1. </w:t>
      </w:r>
      <w:r w:rsidR="00F20A75" w:rsidRPr="00D27CD1">
        <w:rPr>
          <w:rFonts w:asciiTheme="minorHAnsi" w:hAnsiTheme="minorHAnsi"/>
          <w:sz w:val="20"/>
          <w:szCs w:val="20"/>
        </w:rPr>
        <w:t>Zamawiający nie dopuszcza wykonywania przedmiotu zamówienia przy udziale podwykonawców.</w:t>
      </w:r>
    </w:p>
    <w:p w:rsidR="009E4125" w:rsidRDefault="009E4125" w:rsidP="00F20A7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sytuacji, gdy wykonawca będzie korzystał z pomocy podwykonawców informację, o tym fakcie musi zamieści w odpowiedniej części formularza ofertowego.</w:t>
      </w:r>
    </w:p>
    <w:p w:rsidR="00776A3C" w:rsidRPr="00D27CD1" w:rsidRDefault="00776A3C" w:rsidP="00F20A7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2. Zamawiający nie dopuszcza składania ofert częściowych.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Zamawiający nie dopuszcza składania ofert wariantowych.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5. Zamawiający nie przewiduje aukcji elektronicznej.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Zamawiający nie przewiduje składania ofert i rozliczenia w walutach obcych.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3300D0" w:rsidRPr="00803572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803572" w:rsidRDefault="00B05C6A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C6D6D">
        <w:rPr>
          <w:rFonts w:asciiTheme="minorHAnsi" w:hAnsiTheme="minorHAnsi"/>
          <w:b/>
          <w:sz w:val="20"/>
          <w:szCs w:val="20"/>
        </w:rPr>
        <w:t>I</w:t>
      </w:r>
      <w:r w:rsidR="002357F5" w:rsidRPr="00803572">
        <w:rPr>
          <w:rFonts w:asciiTheme="minorHAnsi" w:hAnsiTheme="minorHAnsi"/>
          <w:b/>
          <w:sz w:val="20"/>
          <w:szCs w:val="20"/>
        </w:rPr>
        <w:t>X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sz w:val="20"/>
          <w:szCs w:val="20"/>
        </w:rPr>
      </w:pPr>
    </w:p>
    <w:p w:rsidR="002357F5" w:rsidRPr="00803572" w:rsidRDefault="00D27CD1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 </w:t>
      </w:r>
      <w:r w:rsidR="002357F5" w:rsidRPr="00803572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Default="00D27CD1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 </w:t>
      </w:r>
      <w:r w:rsidR="002357F5" w:rsidRPr="00803572">
        <w:rPr>
          <w:rFonts w:asciiTheme="minorHAnsi" w:hAnsiTheme="minorHAnsi"/>
          <w:sz w:val="20"/>
          <w:szCs w:val="20"/>
        </w:rPr>
        <w:t xml:space="preserve">Oświadczenie o spełnieniu warunków określonych w art. 22 ust. 1 ustawy </w:t>
      </w:r>
      <w:proofErr w:type="spellStart"/>
      <w:r w:rsidR="002357F5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="002357F5" w:rsidRPr="00803572">
        <w:rPr>
          <w:rFonts w:asciiTheme="minorHAnsi" w:hAnsiTheme="minorHAnsi"/>
          <w:sz w:val="20"/>
          <w:szCs w:val="20"/>
        </w:rPr>
        <w:t xml:space="preserve"> - załącznik 2</w:t>
      </w:r>
    </w:p>
    <w:p w:rsidR="002C6D6D" w:rsidRPr="00803572" w:rsidRDefault="002C6D6D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3. Wykaz </w:t>
      </w:r>
      <w:r w:rsidR="004D3B62">
        <w:rPr>
          <w:rFonts w:asciiTheme="minorHAnsi" w:hAnsiTheme="minorHAnsi"/>
          <w:sz w:val="20"/>
          <w:szCs w:val="20"/>
        </w:rPr>
        <w:t>wykonanych usług</w:t>
      </w:r>
      <w:r>
        <w:rPr>
          <w:rFonts w:asciiTheme="minorHAnsi" w:hAnsiTheme="minorHAnsi"/>
          <w:sz w:val="20"/>
          <w:szCs w:val="20"/>
        </w:rPr>
        <w:t xml:space="preserve"> -  załącznik 3</w:t>
      </w:r>
    </w:p>
    <w:p w:rsidR="002357F5" w:rsidRDefault="002C6D6D" w:rsidP="00D27CD1">
      <w:pPr>
        <w:widowControl w:val="0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Univers-PL" w:hAnsiTheme="minorHAnsi"/>
          <w:sz w:val="20"/>
          <w:szCs w:val="20"/>
        </w:rPr>
        <w:t>5</w:t>
      </w:r>
      <w:r w:rsidR="00D27CD1">
        <w:rPr>
          <w:rFonts w:asciiTheme="minorHAnsi" w:eastAsia="Univers-PL" w:hAnsiTheme="minorHAnsi"/>
          <w:sz w:val="20"/>
          <w:szCs w:val="20"/>
        </w:rPr>
        <w:t xml:space="preserve">. </w:t>
      </w:r>
      <w:r w:rsidR="002357F5" w:rsidRPr="00803572">
        <w:rPr>
          <w:rFonts w:asciiTheme="minorHAnsi" w:eastAsia="Univers-PL" w:hAnsiTheme="minorHAnsi"/>
          <w:sz w:val="20"/>
          <w:szCs w:val="20"/>
        </w:rPr>
        <w:t xml:space="preserve">Wykaz osób, które będą uczestniczyć w wykonywaniu zamówienia– </w:t>
      </w:r>
      <w:r>
        <w:rPr>
          <w:rFonts w:asciiTheme="minorHAnsi" w:hAnsiTheme="minorHAnsi"/>
          <w:sz w:val="20"/>
          <w:szCs w:val="20"/>
        </w:rPr>
        <w:t>załącznik 4</w:t>
      </w:r>
    </w:p>
    <w:p w:rsidR="002C6D6D" w:rsidRPr="00803572" w:rsidRDefault="002C6D6D" w:rsidP="00D27CD1">
      <w:pPr>
        <w:widowControl w:val="0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6. Oświadczenie o uprawnieniach - załącznik 5</w:t>
      </w:r>
    </w:p>
    <w:p w:rsidR="002357F5" w:rsidRPr="00803572" w:rsidRDefault="00B65AB4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2357F5"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5B002A">
        <w:rPr>
          <w:rFonts w:asciiTheme="minorHAnsi" w:hAnsiTheme="minorHAnsi"/>
          <w:sz w:val="20"/>
          <w:szCs w:val="20"/>
        </w:rPr>
        <w:t xml:space="preserve">załącznik </w:t>
      </w:r>
      <w:r w:rsidR="002C6D6D">
        <w:rPr>
          <w:rFonts w:asciiTheme="minorHAnsi" w:hAnsiTheme="minorHAnsi"/>
          <w:sz w:val="20"/>
          <w:szCs w:val="20"/>
        </w:rPr>
        <w:t>6</w:t>
      </w:r>
    </w:p>
    <w:p w:rsidR="001F6B1A" w:rsidRPr="00803572" w:rsidRDefault="00B65AB4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1F6B1A"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5B002A">
        <w:rPr>
          <w:rFonts w:asciiTheme="minorHAnsi" w:hAnsiTheme="minorHAnsi"/>
          <w:sz w:val="20"/>
          <w:szCs w:val="20"/>
        </w:rPr>
        <w:t xml:space="preserve"> –załącznik </w:t>
      </w:r>
      <w:r w:rsidR="002C6D6D">
        <w:rPr>
          <w:rFonts w:asciiTheme="minorHAnsi" w:hAnsiTheme="minorHAnsi"/>
          <w:sz w:val="20"/>
          <w:szCs w:val="20"/>
        </w:rPr>
        <w:t>7</w:t>
      </w:r>
    </w:p>
    <w:p w:rsidR="002357F5" w:rsidRDefault="00B65AB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2357F5" w:rsidRPr="00803572">
        <w:rPr>
          <w:rFonts w:asciiTheme="minorHAnsi" w:hAnsiTheme="minorHAnsi"/>
          <w:sz w:val="20"/>
          <w:szCs w:val="20"/>
        </w:rPr>
        <w:t>Projekt umowy– załącznik</w:t>
      </w:r>
      <w:r w:rsidR="005B002A">
        <w:rPr>
          <w:rFonts w:asciiTheme="minorHAnsi" w:hAnsiTheme="minorHAnsi"/>
          <w:sz w:val="20"/>
          <w:szCs w:val="20"/>
        </w:rPr>
        <w:t xml:space="preserve"> </w:t>
      </w:r>
      <w:r w:rsidR="002C6D6D">
        <w:rPr>
          <w:rFonts w:asciiTheme="minorHAnsi" w:hAnsiTheme="minorHAnsi"/>
          <w:sz w:val="20"/>
          <w:szCs w:val="20"/>
        </w:rPr>
        <w:t>8</w:t>
      </w:r>
    </w:p>
    <w:p w:rsidR="00C44C03" w:rsidRPr="00FB21F8" w:rsidRDefault="00C44C03" w:rsidP="007973D7">
      <w:pPr>
        <w:pStyle w:val="Standard"/>
        <w:tabs>
          <w:tab w:val="left" w:pos="0"/>
          <w:tab w:val="left" w:pos="213"/>
          <w:tab w:val="left" w:pos="426"/>
        </w:tabs>
        <w:jc w:val="both"/>
        <w:rPr>
          <w:snapToGrid w:val="0"/>
        </w:rPr>
      </w:pPr>
    </w:p>
    <w:sectPr w:rsidR="00C44C03" w:rsidRPr="00FB21F8" w:rsidSect="00A85A33">
      <w:footerReference w:type="default" r:id="rId12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1D" w:rsidRDefault="003F731D">
      <w:r>
        <w:separator/>
      </w:r>
    </w:p>
  </w:endnote>
  <w:endnote w:type="continuationSeparator" w:id="0">
    <w:p w:rsidR="003F731D" w:rsidRDefault="003F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69" w:rsidRDefault="00731815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posOffset>6304915</wp:posOffset>
              </wp:positionH>
              <wp:positionV relativeFrom="paragraph">
                <wp:posOffset>69850</wp:posOffset>
              </wp:positionV>
              <wp:extent cx="62230" cy="131445"/>
              <wp:effectExtent l="8890" t="3175" r="5080" b="8255"/>
              <wp:wrapSquare wrapText="largest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E69" w:rsidRDefault="00710E69" w:rsidP="007E6510">
                          <w:pPr>
                            <w:pStyle w:val="Stopka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6.45pt;margin-top:5.5pt;width:4.9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22UigIAABo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" o:allowincell="f" stroked="f">
              <v:fill opacity="0"/>
              <v:textbox inset="0,0,0,0">
                <w:txbxContent>
                  <w:p w:rsidR="00710E69" w:rsidRDefault="00710E69" w:rsidP="007E6510">
                    <w:pPr>
                      <w:pStyle w:val="Stopka"/>
                      <w:jc w:val="cent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posOffset>6583680</wp:posOffset>
              </wp:positionH>
              <wp:positionV relativeFrom="paragraph">
                <wp:posOffset>635</wp:posOffset>
              </wp:positionV>
              <wp:extent cx="75565" cy="173990"/>
              <wp:effectExtent l="1905" t="635" r="8255" b="635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E69" w:rsidRDefault="00710E69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518.4pt;margin-top:.05pt;width:5.9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" o:allowincell="f" stroked="f">
              <v:fill opacity="0"/>
              <v:textbox inset="0,0,0,0">
                <w:txbxContent>
                  <w:p w:rsidR="00710E69" w:rsidRDefault="00710E69">
                    <w:pPr>
                      <w:pStyle w:val="Stopka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69" w:rsidRDefault="00731815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column">
                <wp:posOffset>5673090</wp:posOffset>
              </wp:positionH>
              <wp:positionV relativeFrom="paragraph">
                <wp:posOffset>69850</wp:posOffset>
              </wp:positionV>
              <wp:extent cx="190500" cy="131445"/>
              <wp:effectExtent l="5715" t="3175" r="3810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E69" w:rsidRDefault="0054152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 w:rsidR="00710E69"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F35B4B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6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46.7pt;margin-top:5.5pt;width:15pt;height:10.3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EZjAIAACIFAAAOAAAAZHJzL2Uyb0RvYy54bWysVNuO2yAQfa/Uf0C8Z21nnd3YWme1l6aq&#10;tL1Iu/0AAjhGxUCBxN5W/fcOEKfZ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" o:allowincell="f" stroked="f">
              <v:fill opacity="0"/>
              <v:textbox inset="0,0,0,0">
                <w:txbxContent>
                  <w:p w:rsidR="00710E69" w:rsidRDefault="0054152C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 w:rsidR="00710E69"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F35B4B">
                      <w:rPr>
                        <w:rStyle w:val="Numerstrony"/>
                        <w:noProof/>
                        <w:color w:val="808080"/>
                        <w:sz w:val="18"/>
                      </w:rPr>
                      <w:t>6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1D" w:rsidRDefault="003F731D">
      <w:r>
        <w:separator/>
      </w:r>
    </w:p>
  </w:footnote>
  <w:footnote w:type="continuationSeparator" w:id="0">
    <w:p w:rsidR="003F731D" w:rsidRDefault="003F7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71A2583"/>
    <w:multiLevelType w:val="singleLevel"/>
    <w:tmpl w:val="04150017"/>
    <w:name w:val="WW8Num13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08A430BB"/>
    <w:multiLevelType w:val="singleLevel"/>
    <w:tmpl w:val="73C0F4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11A763F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0">
    <w:nsid w:val="1CBD418D"/>
    <w:multiLevelType w:val="singleLevel"/>
    <w:tmpl w:val="E97847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1E2F278E"/>
    <w:multiLevelType w:val="multilevel"/>
    <w:tmpl w:val="3B90655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MyriadPro-It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Courier New" w:hint="default"/>
      </w:rPr>
    </w:lvl>
  </w:abstractNum>
  <w:abstractNum w:abstractNumId="32">
    <w:nsid w:val="2EFC2BF2"/>
    <w:multiLevelType w:val="hybridMultilevel"/>
    <w:tmpl w:val="505E8AA2"/>
    <w:lvl w:ilvl="0" w:tplc="93E40A8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36F929B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5">
    <w:nsid w:val="381C44F2"/>
    <w:multiLevelType w:val="singleLevel"/>
    <w:tmpl w:val="53B24E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CD90CAB"/>
    <w:multiLevelType w:val="multilevel"/>
    <w:tmpl w:val="7250E4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3EF46981"/>
    <w:multiLevelType w:val="singleLevel"/>
    <w:tmpl w:val="04150017"/>
    <w:name w:val="WW8Num13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>
    <w:nsid w:val="450B6FD0"/>
    <w:multiLevelType w:val="multilevel"/>
    <w:tmpl w:val="4702A8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1B32BD"/>
    <w:multiLevelType w:val="singleLevel"/>
    <w:tmpl w:val="73C0F4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>
    <w:nsid w:val="5EEA6E9C"/>
    <w:multiLevelType w:val="multilevel"/>
    <w:tmpl w:val="AEB0483C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Pro-I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Courier New" w:hint="default"/>
      </w:rPr>
    </w:lvl>
  </w:abstractNum>
  <w:abstractNum w:abstractNumId="41">
    <w:nsid w:val="6C80280C"/>
    <w:multiLevelType w:val="hybridMultilevel"/>
    <w:tmpl w:val="D49E5AFE"/>
    <w:lvl w:ilvl="0" w:tplc="6C186FA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>
    <w:nsid w:val="7C42363A"/>
    <w:multiLevelType w:val="hybridMultilevel"/>
    <w:tmpl w:val="1E9E1BB6"/>
    <w:lvl w:ilvl="0" w:tplc="86D07AF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22"/>
  </w:num>
  <w:num w:numId="19">
    <w:abstractNumId w:val="25"/>
  </w:num>
  <w:num w:numId="20">
    <w:abstractNumId w:val="42"/>
  </w:num>
  <w:num w:numId="21">
    <w:abstractNumId w:val="41"/>
  </w:num>
  <w:num w:numId="22">
    <w:abstractNumId w:val="32"/>
  </w:num>
  <w:num w:numId="23">
    <w:abstractNumId w:val="29"/>
  </w:num>
  <w:num w:numId="24">
    <w:abstractNumId w:val="34"/>
  </w:num>
  <w:num w:numId="25">
    <w:abstractNumId w:val="20"/>
  </w:num>
  <w:num w:numId="26">
    <w:abstractNumId w:val="38"/>
  </w:num>
  <w:num w:numId="27">
    <w:abstractNumId w:val="35"/>
  </w:num>
  <w:num w:numId="28">
    <w:abstractNumId w:val="40"/>
  </w:num>
  <w:num w:numId="29">
    <w:abstractNumId w:val="31"/>
  </w:num>
  <w:num w:numId="30">
    <w:abstractNumId w:val="30"/>
  </w:num>
  <w:num w:numId="31">
    <w:abstractNumId w:val="28"/>
  </w:num>
  <w:num w:numId="32">
    <w:abstractNumId w:val="39"/>
  </w:num>
  <w:num w:numId="33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96"/>
    <w:rsid w:val="00006D28"/>
    <w:rsid w:val="00010A7A"/>
    <w:rsid w:val="0001169D"/>
    <w:rsid w:val="0001393C"/>
    <w:rsid w:val="0001492E"/>
    <w:rsid w:val="00016633"/>
    <w:rsid w:val="00040484"/>
    <w:rsid w:val="00045E0B"/>
    <w:rsid w:val="00046BC5"/>
    <w:rsid w:val="00046ED1"/>
    <w:rsid w:val="000556F0"/>
    <w:rsid w:val="00061E61"/>
    <w:rsid w:val="00067DBC"/>
    <w:rsid w:val="00082A3A"/>
    <w:rsid w:val="00085FF2"/>
    <w:rsid w:val="000926B2"/>
    <w:rsid w:val="0009491F"/>
    <w:rsid w:val="000964F1"/>
    <w:rsid w:val="000A46CC"/>
    <w:rsid w:val="000B7C36"/>
    <w:rsid w:val="000C0B46"/>
    <w:rsid w:val="000C0B7B"/>
    <w:rsid w:val="000C0F22"/>
    <w:rsid w:val="000C371A"/>
    <w:rsid w:val="000C7C1B"/>
    <w:rsid w:val="000D6111"/>
    <w:rsid w:val="000D699A"/>
    <w:rsid w:val="000E1FD6"/>
    <w:rsid w:val="000E2DC8"/>
    <w:rsid w:val="000F3070"/>
    <w:rsid w:val="0010013D"/>
    <w:rsid w:val="00104927"/>
    <w:rsid w:val="00120C17"/>
    <w:rsid w:val="00120D00"/>
    <w:rsid w:val="001215BC"/>
    <w:rsid w:val="00121914"/>
    <w:rsid w:val="00123CC4"/>
    <w:rsid w:val="00127DD5"/>
    <w:rsid w:val="00135B7A"/>
    <w:rsid w:val="001414CF"/>
    <w:rsid w:val="00141C2F"/>
    <w:rsid w:val="00150048"/>
    <w:rsid w:val="00150D78"/>
    <w:rsid w:val="0015247D"/>
    <w:rsid w:val="00155DC2"/>
    <w:rsid w:val="00155DF2"/>
    <w:rsid w:val="00160970"/>
    <w:rsid w:val="00164D78"/>
    <w:rsid w:val="001927C7"/>
    <w:rsid w:val="0019618A"/>
    <w:rsid w:val="001A1D57"/>
    <w:rsid w:val="001A3D3A"/>
    <w:rsid w:val="001A3D4F"/>
    <w:rsid w:val="001A4C86"/>
    <w:rsid w:val="001A59F2"/>
    <w:rsid w:val="001B6DE6"/>
    <w:rsid w:val="001C0B21"/>
    <w:rsid w:val="001C4124"/>
    <w:rsid w:val="001C59A7"/>
    <w:rsid w:val="001D4BB4"/>
    <w:rsid w:val="001E5688"/>
    <w:rsid w:val="001F3821"/>
    <w:rsid w:val="001F5FD4"/>
    <w:rsid w:val="001F6B1A"/>
    <w:rsid w:val="00206D4E"/>
    <w:rsid w:val="00211C7D"/>
    <w:rsid w:val="00211CA6"/>
    <w:rsid w:val="00214607"/>
    <w:rsid w:val="002357F5"/>
    <w:rsid w:val="002419FC"/>
    <w:rsid w:val="00245069"/>
    <w:rsid w:val="0025592F"/>
    <w:rsid w:val="00257DA2"/>
    <w:rsid w:val="00260BB9"/>
    <w:rsid w:val="00264545"/>
    <w:rsid w:val="00266461"/>
    <w:rsid w:val="00267E88"/>
    <w:rsid w:val="00273A86"/>
    <w:rsid w:val="0027481B"/>
    <w:rsid w:val="002773BB"/>
    <w:rsid w:val="0028550E"/>
    <w:rsid w:val="002A00E6"/>
    <w:rsid w:val="002B031A"/>
    <w:rsid w:val="002B77B4"/>
    <w:rsid w:val="002C34DB"/>
    <w:rsid w:val="002C5EB1"/>
    <w:rsid w:val="002C6D6D"/>
    <w:rsid w:val="002E164A"/>
    <w:rsid w:val="002E1912"/>
    <w:rsid w:val="002E2205"/>
    <w:rsid w:val="0030696F"/>
    <w:rsid w:val="0030716D"/>
    <w:rsid w:val="00307DCA"/>
    <w:rsid w:val="00320B34"/>
    <w:rsid w:val="003235D3"/>
    <w:rsid w:val="003300D0"/>
    <w:rsid w:val="00333009"/>
    <w:rsid w:val="003361D0"/>
    <w:rsid w:val="00337EDA"/>
    <w:rsid w:val="0034391E"/>
    <w:rsid w:val="00346AE1"/>
    <w:rsid w:val="00346E7F"/>
    <w:rsid w:val="0035624E"/>
    <w:rsid w:val="00367995"/>
    <w:rsid w:val="0039069D"/>
    <w:rsid w:val="003914B6"/>
    <w:rsid w:val="00393736"/>
    <w:rsid w:val="00396C32"/>
    <w:rsid w:val="003972BC"/>
    <w:rsid w:val="00397943"/>
    <w:rsid w:val="003A2B50"/>
    <w:rsid w:val="003A69E1"/>
    <w:rsid w:val="003B18A5"/>
    <w:rsid w:val="003B3C91"/>
    <w:rsid w:val="003B72DA"/>
    <w:rsid w:val="003D0162"/>
    <w:rsid w:val="003D266D"/>
    <w:rsid w:val="003D5D01"/>
    <w:rsid w:val="003E17CA"/>
    <w:rsid w:val="003F143B"/>
    <w:rsid w:val="003F1EDC"/>
    <w:rsid w:val="003F5466"/>
    <w:rsid w:val="003F5539"/>
    <w:rsid w:val="003F731D"/>
    <w:rsid w:val="00403FAD"/>
    <w:rsid w:val="00411520"/>
    <w:rsid w:val="00421DEE"/>
    <w:rsid w:val="00423D1B"/>
    <w:rsid w:val="00436596"/>
    <w:rsid w:val="00437539"/>
    <w:rsid w:val="004432B7"/>
    <w:rsid w:val="00450E06"/>
    <w:rsid w:val="004601D6"/>
    <w:rsid w:val="00462B4A"/>
    <w:rsid w:val="0046420D"/>
    <w:rsid w:val="0047103F"/>
    <w:rsid w:val="00471D10"/>
    <w:rsid w:val="00476684"/>
    <w:rsid w:val="00481D98"/>
    <w:rsid w:val="00486A2E"/>
    <w:rsid w:val="00494FBA"/>
    <w:rsid w:val="004965B2"/>
    <w:rsid w:val="00496B4C"/>
    <w:rsid w:val="004A5221"/>
    <w:rsid w:val="004A70F7"/>
    <w:rsid w:val="004B030C"/>
    <w:rsid w:val="004C143A"/>
    <w:rsid w:val="004C4387"/>
    <w:rsid w:val="004C5FF4"/>
    <w:rsid w:val="004D09FD"/>
    <w:rsid w:val="004D1070"/>
    <w:rsid w:val="004D3B62"/>
    <w:rsid w:val="004D53F0"/>
    <w:rsid w:val="004D57A4"/>
    <w:rsid w:val="004E1DE3"/>
    <w:rsid w:val="004E2A4D"/>
    <w:rsid w:val="005005A7"/>
    <w:rsid w:val="00500703"/>
    <w:rsid w:val="0051510E"/>
    <w:rsid w:val="00520336"/>
    <w:rsid w:val="005358FA"/>
    <w:rsid w:val="0054152C"/>
    <w:rsid w:val="00561EBF"/>
    <w:rsid w:val="00564B07"/>
    <w:rsid w:val="0057032B"/>
    <w:rsid w:val="00572827"/>
    <w:rsid w:val="00585BFB"/>
    <w:rsid w:val="00587514"/>
    <w:rsid w:val="005A311B"/>
    <w:rsid w:val="005B002A"/>
    <w:rsid w:val="005B4C77"/>
    <w:rsid w:val="005B5855"/>
    <w:rsid w:val="005B681B"/>
    <w:rsid w:val="005C0CD8"/>
    <w:rsid w:val="005D29B3"/>
    <w:rsid w:val="005E2F9F"/>
    <w:rsid w:val="005E4E49"/>
    <w:rsid w:val="005E54D4"/>
    <w:rsid w:val="005E7702"/>
    <w:rsid w:val="005F5BF0"/>
    <w:rsid w:val="00610401"/>
    <w:rsid w:val="00611E17"/>
    <w:rsid w:val="00622B79"/>
    <w:rsid w:val="00632EAD"/>
    <w:rsid w:val="00640785"/>
    <w:rsid w:val="00640CFF"/>
    <w:rsid w:val="006426B8"/>
    <w:rsid w:val="00653DE1"/>
    <w:rsid w:val="00654743"/>
    <w:rsid w:val="0066080C"/>
    <w:rsid w:val="00661127"/>
    <w:rsid w:val="00666346"/>
    <w:rsid w:val="00666A9B"/>
    <w:rsid w:val="0067698A"/>
    <w:rsid w:val="00677730"/>
    <w:rsid w:val="00682424"/>
    <w:rsid w:val="006834F7"/>
    <w:rsid w:val="00687363"/>
    <w:rsid w:val="00695A7B"/>
    <w:rsid w:val="006A1BB4"/>
    <w:rsid w:val="006A3A68"/>
    <w:rsid w:val="006B4C22"/>
    <w:rsid w:val="006B70FE"/>
    <w:rsid w:val="006C1233"/>
    <w:rsid w:val="006C598A"/>
    <w:rsid w:val="006C7F2D"/>
    <w:rsid w:val="006D1339"/>
    <w:rsid w:val="006D1413"/>
    <w:rsid w:val="006D4908"/>
    <w:rsid w:val="006E11C1"/>
    <w:rsid w:val="006F2CFF"/>
    <w:rsid w:val="0070201A"/>
    <w:rsid w:val="007101F1"/>
    <w:rsid w:val="00710E69"/>
    <w:rsid w:val="007112D9"/>
    <w:rsid w:val="00715CB1"/>
    <w:rsid w:val="00716D97"/>
    <w:rsid w:val="00717E76"/>
    <w:rsid w:val="00722C80"/>
    <w:rsid w:val="00726688"/>
    <w:rsid w:val="00730482"/>
    <w:rsid w:val="007313B1"/>
    <w:rsid w:val="00731815"/>
    <w:rsid w:val="0073321A"/>
    <w:rsid w:val="007337FD"/>
    <w:rsid w:val="007359E6"/>
    <w:rsid w:val="007424DE"/>
    <w:rsid w:val="00750C77"/>
    <w:rsid w:val="007578EF"/>
    <w:rsid w:val="0076537D"/>
    <w:rsid w:val="0076651A"/>
    <w:rsid w:val="00773CFA"/>
    <w:rsid w:val="00776303"/>
    <w:rsid w:val="00776547"/>
    <w:rsid w:val="00776A3C"/>
    <w:rsid w:val="00780DDE"/>
    <w:rsid w:val="00781AF8"/>
    <w:rsid w:val="00781E45"/>
    <w:rsid w:val="00783EB1"/>
    <w:rsid w:val="00793172"/>
    <w:rsid w:val="00796719"/>
    <w:rsid w:val="00797092"/>
    <w:rsid w:val="007973D7"/>
    <w:rsid w:val="007A3981"/>
    <w:rsid w:val="007C19D8"/>
    <w:rsid w:val="007C6423"/>
    <w:rsid w:val="007D06D9"/>
    <w:rsid w:val="007D2CBC"/>
    <w:rsid w:val="007E6510"/>
    <w:rsid w:val="007E6D3E"/>
    <w:rsid w:val="007F6EB4"/>
    <w:rsid w:val="00803572"/>
    <w:rsid w:val="008045CD"/>
    <w:rsid w:val="00805769"/>
    <w:rsid w:val="00813694"/>
    <w:rsid w:val="00815F4A"/>
    <w:rsid w:val="00816FA1"/>
    <w:rsid w:val="008304E5"/>
    <w:rsid w:val="0084098A"/>
    <w:rsid w:val="00845956"/>
    <w:rsid w:val="00847EB7"/>
    <w:rsid w:val="00853133"/>
    <w:rsid w:val="00860E85"/>
    <w:rsid w:val="00861A50"/>
    <w:rsid w:val="00861AF4"/>
    <w:rsid w:val="00865F48"/>
    <w:rsid w:val="008666E9"/>
    <w:rsid w:val="00866CD5"/>
    <w:rsid w:val="00870233"/>
    <w:rsid w:val="0087379E"/>
    <w:rsid w:val="00883313"/>
    <w:rsid w:val="008859C6"/>
    <w:rsid w:val="00894447"/>
    <w:rsid w:val="008B0DB2"/>
    <w:rsid w:val="008B185D"/>
    <w:rsid w:val="008B71EF"/>
    <w:rsid w:val="008C6E65"/>
    <w:rsid w:val="008D36BF"/>
    <w:rsid w:val="008E7B0B"/>
    <w:rsid w:val="008F430D"/>
    <w:rsid w:val="008F5A4C"/>
    <w:rsid w:val="008F7D47"/>
    <w:rsid w:val="00905CBA"/>
    <w:rsid w:val="00911D7E"/>
    <w:rsid w:val="00920414"/>
    <w:rsid w:val="00925F66"/>
    <w:rsid w:val="00930EC3"/>
    <w:rsid w:val="0093114B"/>
    <w:rsid w:val="009366BF"/>
    <w:rsid w:val="00937AEC"/>
    <w:rsid w:val="009409E1"/>
    <w:rsid w:val="00944FCD"/>
    <w:rsid w:val="00945C8D"/>
    <w:rsid w:val="00947FA5"/>
    <w:rsid w:val="00972295"/>
    <w:rsid w:val="00973DC9"/>
    <w:rsid w:val="00977D87"/>
    <w:rsid w:val="00986332"/>
    <w:rsid w:val="0098779B"/>
    <w:rsid w:val="00987AB4"/>
    <w:rsid w:val="0099485B"/>
    <w:rsid w:val="00997E53"/>
    <w:rsid w:val="009A231C"/>
    <w:rsid w:val="009A468A"/>
    <w:rsid w:val="009A55F6"/>
    <w:rsid w:val="009A6A54"/>
    <w:rsid w:val="009B14A8"/>
    <w:rsid w:val="009B4856"/>
    <w:rsid w:val="009C3D67"/>
    <w:rsid w:val="009C4050"/>
    <w:rsid w:val="009C707B"/>
    <w:rsid w:val="009E4125"/>
    <w:rsid w:val="009E5348"/>
    <w:rsid w:val="009F04FF"/>
    <w:rsid w:val="009F4FFB"/>
    <w:rsid w:val="00A03A14"/>
    <w:rsid w:val="00A07DEA"/>
    <w:rsid w:val="00A110A3"/>
    <w:rsid w:val="00A12A92"/>
    <w:rsid w:val="00A12ADC"/>
    <w:rsid w:val="00A12DF1"/>
    <w:rsid w:val="00A22972"/>
    <w:rsid w:val="00A23226"/>
    <w:rsid w:val="00A41EE6"/>
    <w:rsid w:val="00A41F57"/>
    <w:rsid w:val="00A430E9"/>
    <w:rsid w:val="00A47BBC"/>
    <w:rsid w:val="00A47F3D"/>
    <w:rsid w:val="00A50CB3"/>
    <w:rsid w:val="00A57A23"/>
    <w:rsid w:val="00A738CE"/>
    <w:rsid w:val="00A749FF"/>
    <w:rsid w:val="00A84046"/>
    <w:rsid w:val="00A85A33"/>
    <w:rsid w:val="00A86037"/>
    <w:rsid w:val="00AB6D5F"/>
    <w:rsid w:val="00AC36CB"/>
    <w:rsid w:val="00AC74D4"/>
    <w:rsid w:val="00AD18DE"/>
    <w:rsid w:val="00AE1E91"/>
    <w:rsid w:val="00AF570A"/>
    <w:rsid w:val="00B016B9"/>
    <w:rsid w:val="00B05C6A"/>
    <w:rsid w:val="00B1317C"/>
    <w:rsid w:val="00B2062C"/>
    <w:rsid w:val="00B27825"/>
    <w:rsid w:val="00B34866"/>
    <w:rsid w:val="00B40020"/>
    <w:rsid w:val="00B420EF"/>
    <w:rsid w:val="00B428D0"/>
    <w:rsid w:val="00B43AA8"/>
    <w:rsid w:val="00B44D44"/>
    <w:rsid w:val="00B50962"/>
    <w:rsid w:val="00B5219C"/>
    <w:rsid w:val="00B5298E"/>
    <w:rsid w:val="00B542C2"/>
    <w:rsid w:val="00B549CC"/>
    <w:rsid w:val="00B62236"/>
    <w:rsid w:val="00B65AB4"/>
    <w:rsid w:val="00B81797"/>
    <w:rsid w:val="00B85500"/>
    <w:rsid w:val="00BB7755"/>
    <w:rsid w:val="00BE4D88"/>
    <w:rsid w:val="00BE5188"/>
    <w:rsid w:val="00BF1487"/>
    <w:rsid w:val="00BF17B8"/>
    <w:rsid w:val="00BF36FE"/>
    <w:rsid w:val="00BF4234"/>
    <w:rsid w:val="00C05FDE"/>
    <w:rsid w:val="00C2216A"/>
    <w:rsid w:val="00C25FB1"/>
    <w:rsid w:val="00C272A7"/>
    <w:rsid w:val="00C32301"/>
    <w:rsid w:val="00C34798"/>
    <w:rsid w:val="00C4349D"/>
    <w:rsid w:val="00C44C03"/>
    <w:rsid w:val="00C44CFF"/>
    <w:rsid w:val="00C452BD"/>
    <w:rsid w:val="00C5555C"/>
    <w:rsid w:val="00C67D9A"/>
    <w:rsid w:val="00C70797"/>
    <w:rsid w:val="00C8465E"/>
    <w:rsid w:val="00C872C4"/>
    <w:rsid w:val="00C92848"/>
    <w:rsid w:val="00C97407"/>
    <w:rsid w:val="00CB3C9E"/>
    <w:rsid w:val="00CB7211"/>
    <w:rsid w:val="00CE2382"/>
    <w:rsid w:val="00CE5C09"/>
    <w:rsid w:val="00CF6F3A"/>
    <w:rsid w:val="00D053DE"/>
    <w:rsid w:val="00D109A7"/>
    <w:rsid w:val="00D149CB"/>
    <w:rsid w:val="00D157F2"/>
    <w:rsid w:val="00D15DE7"/>
    <w:rsid w:val="00D24BFA"/>
    <w:rsid w:val="00D2533F"/>
    <w:rsid w:val="00D25B1C"/>
    <w:rsid w:val="00D27CD1"/>
    <w:rsid w:val="00D27E1B"/>
    <w:rsid w:val="00D35EDB"/>
    <w:rsid w:val="00D453DB"/>
    <w:rsid w:val="00D867B3"/>
    <w:rsid w:val="00D8796F"/>
    <w:rsid w:val="00D97444"/>
    <w:rsid w:val="00DA0E4D"/>
    <w:rsid w:val="00DA5C33"/>
    <w:rsid w:val="00DA727F"/>
    <w:rsid w:val="00DB016A"/>
    <w:rsid w:val="00DC0D35"/>
    <w:rsid w:val="00DC7296"/>
    <w:rsid w:val="00DC741A"/>
    <w:rsid w:val="00DD08B1"/>
    <w:rsid w:val="00DD1815"/>
    <w:rsid w:val="00DD396A"/>
    <w:rsid w:val="00DD6ED1"/>
    <w:rsid w:val="00DD704B"/>
    <w:rsid w:val="00DE542A"/>
    <w:rsid w:val="00DE6501"/>
    <w:rsid w:val="00DE7C73"/>
    <w:rsid w:val="00DF1184"/>
    <w:rsid w:val="00DF682E"/>
    <w:rsid w:val="00E03164"/>
    <w:rsid w:val="00E16099"/>
    <w:rsid w:val="00E2006B"/>
    <w:rsid w:val="00E21C8E"/>
    <w:rsid w:val="00E26A83"/>
    <w:rsid w:val="00E31F70"/>
    <w:rsid w:val="00E34444"/>
    <w:rsid w:val="00E37EBA"/>
    <w:rsid w:val="00E434DE"/>
    <w:rsid w:val="00E4480C"/>
    <w:rsid w:val="00E50388"/>
    <w:rsid w:val="00E645EA"/>
    <w:rsid w:val="00E70C57"/>
    <w:rsid w:val="00E70E3C"/>
    <w:rsid w:val="00E7446F"/>
    <w:rsid w:val="00E753CD"/>
    <w:rsid w:val="00E8130D"/>
    <w:rsid w:val="00E86DAA"/>
    <w:rsid w:val="00E90965"/>
    <w:rsid w:val="00E9306C"/>
    <w:rsid w:val="00E9684A"/>
    <w:rsid w:val="00EA24DF"/>
    <w:rsid w:val="00EB2B4C"/>
    <w:rsid w:val="00EB721E"/>
    <w:rsid w:val="00EC548A"/>
    <w:rsid w:val="00EE428C"/>
    <w:rsid w:val="00EF3424"/>
    <w:rsid w:val="00EF6FAD"/>
    <w:rsid w:val="00EF790E"/>
    <w:rsid w:val="00F00495"/>
    <w:rsid w:val="00F01744"/>
    <w:rsid w:val="00F15033"/>
    <w:rsid w:val="00F20A75"/>
    <w:rsid w:val="00F24632"/>
    <w:rsid w:val="00F25CB5"/>
    <w:rsid w:val="00F313EF"/>
    <w:rsid w:val="00F35B4B"/>
    <w:rsid w:val="00F35F2D"/>
    <w:rsid w:val="00F52F3E"/>
    <w:rsid w:val="00F71725"/>
    <w:rsid w:val="00F72280"/>
    <w:rsid w:val="00F81ADD"/>
    <w:rsid w:val="00F84A08"/>
    <w:rsid w:val="00F84D1E"/>
    <w:rsid w:val="00F864DE"/>
    <w:rsid w:val="00F915C4"/>
    <w:rsid w:val="00F96375"/>
    <w:rsid w:val="00FA41F5"/>
    <w:rsid w:val="00FB0857"/>
    <w:rsid w:val="00FB17DE"/>
    <w:rsid w:val="00FB19E5"/>
    <w:rsid w:val="00FB21F8"/>
    <w:rsid w:val="00FC09A1"/>
    <w:rsid w:val="00FD1FA3"/>
    <w:rsid w:val="00FD3634"/>
    <w:rsid w:val="00FE2CF8"/>
    <w:rsid w:val="00FE4579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uiPriority w:val="99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uiPriority w:val="99"/>
    <w:rsid w:val="00333009"/>
    <w:rPr>
      <w:rFonts w:cs="Times New Roman"/>
    </w:rPr>
  </w:style>
  <w:style w:type="paragraph" w:customStyle="1" w:styleId="Normalny1">
    <w:name w:val="Normalny1"/>
    <w:rsid w:val="0001393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ny2">
    <w:name w:val="Normalny2"/>
    <w:rsid w:val="00067DB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4D53F0"/>
    <w:pPr>
      <w:suppressAutoHyphens w:val="0"/>
      <w:autoSpaceDE w:val="0"/>
      <w:autoSpaceDN w:val="0"/>
      <w:ind w:left="720"/>
    </w:pPr>
    <w:rPr>
      <w:rFonts w:cs="Times New Roman"/>
      <w:lang w:eastAsia="pl-PL"/>
    </w:rPr>
  </w:style>
  <w:style w:type="character" w:styleId="Pogrubienie">
    <w:name w:val="Strong"/>
    <w:basedOn w:val="Domylnaczcionkaakapitu"/>
    <w:qFormat/>
    <w:rsid w:val="00F25CB5"/>
    <w:rPr>
      <w:rFonts w:cs="Times New Roman"/>
      <w:b/>
      <w:bCs/>
    </w:rPr>
  </w:style>
  <w:style w:type="paragraph" w:customStyle="1" w:styleId="Akapitzlist2">
    <w:name w:val="Akapit z listą2"/>
    <w:basedOn w:val="Normalny"/>
    <w:qFormat/>
    <w:rsid w:val="000556F0"/>
    <w:pPr>
      <w:suppressAutoHyphens w:val="0"/>
      <w:autoSpaceDE w:val="0"/>
      <w:autoSpaceDN w:val="0"/>
      <w:ind w:left="720"/>
    </w:pPr>
    <w:rPr>
      <w:rFonts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uiPriority w:val="99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uiPriority w:val="99"/>
    <w:rsid w:val="00333009"/>
    <w:rPr>
      <w:rFonts w:cs="Times New Roman"/>
    </w:rPr>
  </w:style>
  <w:style w:type="paragraph" w:customStyle="1" w:styleId="Normalny1">
    <w:name w:val="Normalny1"/>
    <w:rsid w:val="0001393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ny2">
    <w:name w:val="Normalny2"/>
    <w:rsid w:val="00067DB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4D53F0"/>
    <w:pPr>
      <w:suppressAutoHyphens w:val="0"/>
      <w:autoSpaceDE w:val="0"/>
      <w:autoSpaceDN w:val="0"/>
      <w:ind w:left="720"/>
    </w:pPr>
    <w:rPr>
      <w:rFonts w:cs="Times New Roman"/>
      <w:lang w:eastAsia="pl-PL"/>
    </w:rPr>
  </w:style>
  <w:style w:type="character" w:styleId="Pogrubienie">
    <w:name w:val="Strong"/>
    <w:basedOn w:val="Domylnaczcionkaakapitu"/>
    <w:qFormat/>
    <w:rsid w:val="00F25CB5"/>
    <w:rPr>
      <w:rFonts w:cs="Times New Roman"/>
      <w:b/>
      <w:bCs/>
    </w:rPr>
  </w:style>
  <w:style w:type="paragraph" w:customStyle="1" w:styleId="Akapitzlist2">
    <w:name w:val="Akapit z listą2"/>
    <w:basedOn w:val="Normalny"/>
    <w:qFormat/>
    <w:rsid w:val="000556F0"/>
    <w:pPr>
      <w:suppressAutoHyphens w:val="0"/>
      <w:autoSpaceDE w:val="0"/>
      <w:autoSpaceDN w:val="0"/>
      <w:ind w:left="720"/>
    </w:pPr>
    <w:rPr>
      <w:rFonts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E4739-2794-4731-B8D9-67C34878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8001</Words>
  <Characters>48011</Characters>
  <Application>Microsoft Office Word</Application>
  <DocSecurity>0</DocSecurity>
  <Lines>400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      </vt:lpstr>
    </vt:vector>
  </TitlesOfParts>
  <Company>UM OLsztynek</Company>
  <LinksUpToDate>false</LinksUpToDate>
  <CharactersWithSpaces>55901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SIWZ</dc:subject>
  <dc:creator>Katarzyna Sira</dc:creator>
  <cp:keywords>Kompetencje Kluczowe otworzą twoją głowę</cp:keywords>
  <cp:lastModifiedBy>aaaa</cp:lastModifiedBy>
  <cp:revision>6</cp:revision>
  <cp:lastPrinted>2013-08-26T08:14:00Z</cp:lastPrinted>
  <dcterms:created xsi:type="dcterms:W3CDTF">2013-08-26T08:11:00Z</dcterms:created>
  <dcterms:modified xsi:type="dcterms:W3CDTF">2013-08-26T08:23:00Z</dcterms:modified>
</cp:coreProperties>
</file>